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微软雅黑" w:hAnsi="微软雅黑" w:eastAsia="微软雅黑"/>
          <w:b/>
          <w:sz w:val="24"/>
          <w:szCs w:val="24"/>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微软雅黑" w:hAnsi="微软雅黑" w:eastAsia="微软雅黑" w:cs="微软雅黑"/>
          <w:sz w:val="30"/>
          <w:szCs w:val="30"/>
          <w:lang w:val="en-US" w:eastAsia="zh-CN"/>
        </w:rPr>
      </w:pPr>
      <w:r>
        <w:rPr>
          <w:rFonts w:hint="eastAsia" w:ascii="微软雅黑" w:hAnsi="微软雅黑" w:eastAsia="微软雅黑" w:cs="微软雅黑"/>
          <w:color w:val="0000FF"/>
          <w:sz w:val="30"/>
          <w:szCs w:val="30"/>
          <w:lang w:val="en-US" w:eastAsia="zh-CN"/>
        </w:rPr>
        <w:t>中国能源环境高峰论坛十周年系列活动之一</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微软雅黑" w:hAnsi="微软雅黑" w:eastAsia="微软雅黑" w:cs="微软雅黑"/>
          <w:color w:val="0000FF"/>
          <w:sz w:val="44"/>
          <w:szCs w:val="44"/>
          <w:lang w:eastAsia="zh-CN"/>
        </w:rPr>
      </w:pPr>
      <w:r>
        <w:rPr>
          <w:rFonts w:hint="eastAsia" w:ascii="微软雅黑" w:hAnsi="微软雅黑" w:eastAsia="微软雅黑" w:cs="微软雅黑"/>
          <w:color w:val="0000FF"/>
          <w:sz w:val="44"/>
          <w:szCs w:val="44"/>
          <w:lang w:eastAsia="zh-CN"/>
        </w:rPr>
        <w:t>微信同步展示十年回顾与</w:t>
      </w:r>
      <w:r>
        <w:rPr>
          <w:rFonts w:hint="eastAsia" w:ascii="微软雅黑" w:hAnsi="微软雅黑" w:eastAsia="微软雅黑" w:cs="微软雅黑"/>
          <w:color w:val="0000FF"/>
          <w:sz w:val="44"/>
          <w:szCs w:val="44"/>
          <w:lang w:val="en-US" w:eastAsia="zh-CN"/>
        </w:rPr>
        <w:t>2017年</w:t>
      </w:r>
      <w:r>
        <w:rPr>
          <w:rFonts w:hint="eastAsia" w:ascii="微软雅黑" w:hAnsi="微软雅黑" w:eastAsia="微软雅黑" w:cs="微软雅黑"/>
          <w:color w:val="0000FF"/>
          <w:sz w:val="44"/>
          <w:szCs w:val="44"/>
          <w:lang w:eastAsia="zh-CN"/>
        </w:rPr>
        <w:t>第十届</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微软雅黑" w:hAnsi="微软雅黑" w:eastAsia="微软雅黑" w:cs="微软雅黑"/>
          <w:color w:val="0000FF"/>
          <w:sz w:val="44"/>
          <w:szCs w:val="44"/>
        </w:rPr>
      </w:pPr>
      <w:r>
        <w:rPr>
          <w:rFonts w:hint="eastAsia" w:ascii="微软雅黑" w:hAnsi="微软雅黑" w:eastAsia="微软雅黑" w:cs="微软雅黑"/>
          <w:color w:val="0000FF"/>
          <w:sz w:val="44"/>
          <w:szCs w:val="44"/>
        </w:rPr>
        <w:t>中国能源环境高峰论坛</w:t>
      </w:r>
      <w:r>
        <w:rPr>
          <w:rFonts w:hint="eastAsia" w:ascii="微软雅黑" w:hAnsi="微软雅黑" w:eastAsia="微软雅黑" w:cs="微软雅黑"/>
          <w:color w:val="0000FF"/>
          <w:sz w:val="44"/>
          <w:szCs w:val="44"/>
          <w:lang w:eastAsia="zh-CN"/>
        </w:rPr>
        <w:t>筹备进展（二）</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Calibri" w:hAnsi="宋体"/>
          <w:color w:val="0000FF"/>
          <w:lang w:val="en-US" w:eastAsia="zh-CN"/>
        </w:rPr>
      </w:pPr>
      <w:r>
        <w:rPr>
          <w:rFonts w:hint="eastAsia" w:ascii="Calibri" w:hAnsi="宋体"/>
          <w:color w:val="0000FF"/>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黑体" w:hAnsi="黑体" w:eastAsia="黑体" w:cs="黑体"/>
          <w:color w:val="0000FF"/>
          <w:sz w:val="28"/>
          <w:szCs w:val="28"/>
          <w:lang w:val="en-US" w:eastAsia="zh-CN"/>
        </w:rPr>
      </w:pPr>
      <w:r>
        <w:rPr>
          <w:rFonts w:hint="eastAsia" w:ascii="黑体" w:hAnsi="黑体" w:eastAsia="黑体" w:cs="黑体"/>
          <w:color w:val="0000FF"/>
          <w:sz w:val="24"/>
          <w:szCs w:val="24"/>
          <w:lang w:val="en-US" w:eastAsia="zh-CN"/>
        </w:rPr>
        <w:t xml:space="preserve">         </w:t>
      </w:r>
      <w:r>
        <w:rPr>
          <w:rFonts w:hint="eastAsia" w:ascii="黑体" w:hAnsi="黑体" w:eastAsia="黑体" w:cs="黑体"/>
          <w:color w:val="0000FF"/>
          <w:sz w:val="28"/>
          <w:szCs w:val="28"/>
          <w:lang w:val="en-US" w:eastAsia="zh-CN"/>
        </w:rPr>
        <w:t>中国能源环境高峰论坛秘书处 中国能源环境研究中心</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"http://www.ceeschina.org" </w:instrText>
      </w:r>
      <w:r>
        <w:rPr>
          <w:rFonts w:hint="default" w:ascii="Times New Roman" w:hAnsi="Times New Roman" w:eastAsia="黑体" w:cs="Times New Roman"/>
          <w:sz w:val="21"/>
          <w:szCs w:val="21"/>
          <w:lang w:val="en-US" w:eastAsia="zh-CN"/>
        </w:rPr>
        <w:fldChar w:fldCharType="separate"/>
      </w:r>
      <w:r>
        <w:rPr>
          <w:rStyle w:val="28"/>
          <w:rFonts w:hint="default" w:ascii="Times New Roman" w:hAnsi="Times New Roman" w:eastAsia="黑体" w:cs="Times New Roman"/>
          <w:sz w:val="21"/>
          <w:szCs w:val="21"/>
          <w:lang w:val="en-US" w:eastAsia="zh-CN"/>
        </w:rPr>
        <w:t>www.ceeschina.org</w:t>
      </w:r>
      <w:r>
        <w:rPr>
          <w:rFonts w:hint="default" w:ascii="Times New Roman" w:hAnsi="Times New Roman" w:eastAsia="黑体" w:cs="Times New Roman"/>
          <w:sz w:val="21"/>
          <w:szCs w:val="21"/>
          <w:lang w:val="en-US" w:eastAsia="zh-CN"/>
        </w:rPr>
        <w:fldChar w:fldCharType="end"/>
      </w:r>
      <w:r>
        <w:rPr>
          <w:rFonts w:hint="eastAsia" w:eastAsia="黑体" w:cs="Times New Roman"/>
          <w:sz w:val="21"/>
          <w:szCs w:val="21"/>
          <w:lang w:val="en-US" w:eastAsia="zh-CN"/>
        </w:rPr>
        <w:t>；</w:t>
      </w: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 HYPERLINK "http://www.ceesint.org" </w:instrText>
      </w:r>
      <w:r>
        <w:rPr>
          <w:rFonts w:hint="default" w:ascii="Times New Roman" w:hAnsi="Times New Roman" w:eastAsia="黑体" w:cs="Times New Roman"/>
          <w:sz w:val="21"/>
          <w:szCs w:val="21"/>
          <w:lang w:val="en-US" w:eastAsia="zh-CN"/>
        </w:rPr>
        <w:fldChar w:fldCharType="separate"/>
      </w:r>
      <w:r>
        <w:rPr>
          <w:rStyle w:val="28"/>
          <w:rFonts w:hint="default" w:ascii="Times New Roman" w:hAnsi="Times New Roman" w:eastAsia="黑体" w:cs="Times New Roman"/>
          <w:sz w:val="21"/>
          <w:szCs w:val="21"/>
          <w:lang w:val="en-US" w:eastAsia="zh-CN"/>
        </w:rPr>
        <w:t>www.ceesint.org</w:t>
      </w:r>
      <w:r>
        <w:rPr>
          <w:rFonts w:hint="default" w:ascii="Times New Roman" w:hAnsi="Times New Roman" w:eastAsia="黑体" w:cs="Times New Roman"/>
          <w:sz w:val="21"/>
          <w:szCs w:val="21"/>
          <w:lang w:val="en-US" w:eastAsia="zh-CN"/>
        </w:rPr>
        <w:fldChar w:fldCharType="end"/>
      </w:r>
      <w:bookmarkStart w:id="3" w:name="_GoBack"/>
      <w:bookmarkEnd w:id="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黑体" w:hAnsi="黑体" w:eastAsia="黑体" w:cs="黑体"/>
          <w:sz w:val="21"/>
          <w:szCs w:val="21"/>
          <w:lang w:eastAsia="zh-CN"/>
        </w:rPr>
      </w:pPr>
      <w:r>
        <w:rPr>
          <w:rFonts w:hint="eastAsia" w:ascii="微软雅黑" w:hAnsi="微软雅黑" w:eastAsia="微软雅黑" w:cs="微软雅黑"/>
          <w:sz w:val="21"/>
          <w:szCs w:val="21"/>
          <w:lang w:val="en-US" w:eastAsia="zh-CN"/>
        </w:rPr>
        <w:t>编者按</w:t>
      </w:r>
      <w:r>
        <w:rPr>
          <w:rFonts w:hint="eastAsia" w:ascii="黑体" w:hAnsi="黑体" w:eastAsia="黑体" w:cs="黑体"/>
          <w:sz w:val="21"/>
          <w:szCs w:val="21"/>
          <w:lang w:val="en-US" w:eastAsia="zh-CN"/>
        </w:rPr>
        <w:t xml:space="preserve"> 中国能源环境高峰论坛（简称“峰会”或CEES）微信设立于</w:t>
      </w:r>
      <w:r>
        <w:rPr>
          <w:rFonts w:hint="eastAsia" w:ascii="黑体" w:hAnsi="黑体" w:eastAsia="黑体" w:cs="黑体"/>
          <w:sz w:val="21"/>
          <w:szCs w:val="21"/>
        </w:rPr>
        <w:t>2015年11月11日</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截止2017年8月15日，</w:t>
      </w:r>
      <w:r>
        <w:rPr>
          <w:rFonts w:hint="eastAsia" w:ascii="黑体" w:hAnsi="黑体" w:eastAsia="黑体" w:cs="黑体"/>
          <w:sz w:val="21"/>
          <w:szCs w:val="21"/>
        </w:rPr>
        <w:t>总共发布了</w:t>
      </w:r>
      <w:r>
        <w:rPr>
          <w:rFonts w:hint="eastAsia" w:ascii="黑体" w:hAnsi="黑体" w:eastAsia="黑体" w:cs="黑体"/>
          <w:sz w:val="21"/>
          <w:szCs w:val="21"/>
          <w:lang w:val="en-US" w:eastAsia="zh-CN"/>
        </w:rPr>
        <w:t>565</w:t>
      </w:r>
      <w:r>
        <w:rPr>
          <w:rFonts w:hint="eastAsia" w:ascii="黑体" w:hAnsi="黑体" w:eastAsia="黑体" w:cs="黑体"/>
          <w:sz w:val="21"/>
          <w:szCs w:val="21"/>
        </w:rPr>
        <w:t>条信息，月均</w:t>
      </w:r>
      <w:r>
        <w:rPr>
          <w:rFonts w:hint="eastAsia" w:ascii="黑体" w:hAnsi="黑体" w:eastAsia="黑体" w:cs="黑体"/>
          <w:sz w:val="21"/>
          <w:szCs w:val="21"/>
          <w:lang w:val="en-US" w:eastAsia="zh-CN"/>
        </w:rPr>
        <w:t>26.9</w:t>
      </w:r>
      <w:r>
        <w:rPr>
          <w:rFonts w:hint="eastAsia" w:ascii="黑体" w:hAnsi="黑体" w:eastAsia="黑体" w:cs="黑体"/>
          <w:sz w:val="21"/>
          <w:szCs w:val="21"/>
        </w:rPr>
        <w:t>条，其中2016</w:t>
      </w:r>
      <w:r>
        <w:rPr>
          <w:rFonts w:hint="eastAsia" w:ascii="黑体" w:hAnsi="黑体" w:eastAsia="黑体" w:cs="黑体"/>
          <w:sz w:val="21"/>
          <w:szCs w:val="21"/>
          <w:lang w:eastAsia="zh-CN"/>
        </w:rPr>
        <w:t>年</w:t>
      </w:r>
      <w:r>
        <w:rPr>
          <w:rFonts w:hint="eastAsia" w:ascii="黑体" w:hAnsi="黑体" w:eastAsia="黑体" w:cs="黑体"/>
          <w:sz w:val="21"/>
          <w:szCs w:val="21"/>
        </w:rPr>
        <w:t>发布</w:t>
      </w:r>
      <w:r>
        <w:rPr>
          <w:rFonts w:hint="eastAsia" w:ascii="黑体" w:hAnsi="黑体" w:eastAsia="黑体" w:cs="黑体"/>
          <w:sz w:val="21"/>
          <w:szCs w:val="21"/>
          <w:lang w:val="en-US" w:eastAsia="zh-CN"/>
        </w:rPr>
        <w:t>285</w:t>
      </w:r>
      <w:r>
        <w:rPr>
          <w:rFonts w:hint="eastAsia" w:ascii="黑体" w:hAnsi="黑体" w:eastAsia="黑体" w:cs="黑体"/>
          <w:sz w:val="21"/>
          <w:szCs w:val="21"/>
        </w:rPr>
        <w:t>条、月均</w:t>
      </w:r>
      <w:r>
        <w:rPr>
          <w:rFonts w:hint="eastAsia" w:ascii="黑体" w:hAnsi="黑体" w:eastAsia="黑体" w:cs="黑体"/>
          <w:sz w:val="21"/>
          <w:szCs w:val="21"/>
          <w:lang w:val="en-US" w:eastAsia="zh-CN"/>
        </w:rPr>
        <w:t>23.8</w:t>
      </w:r>
      <w:r>
        <w:rPr>
          <w:rFonts w:hint="eastAsia" w:ascii="黑体" w:hAnsi="黑体" w:eastAsia="黑体" w:cs="黑体"/>
          <w:sz w:val="21"/>
          <w:szCs w:val="21"/>
        </w:rPr>
        <w:t>条</w:t>
      </w:r>
      <w:r>
        <w:rPr>
          <w:rFonts w:hint="eastAsia" w:ascii="黑体" w:hAnsi="黑体" w:eastAsia="黑体" w:cs="黑体"/>
          <w:sz w:val="21"/>
          <w:szCs w:val="21"/>
          <w:lang w:eastAsia="zh-CN"/>
        </w:rPr>
        <w:t>；</w:t>
      </w:r>
      <w:r>
        <w:rPr>
          <w:rFonts w:hint="eastAsia" w:ascii="黑体" w:hAnsi="黑体" w:eastAsia="黑体" w:cs="黑体"/>
          <w:sz w:val="21"/>
          <w:szCs w:val="21"/>
        </w:rPr>
        <w:t>2017年</w:t>
      </w:r>
      <w:r>
        <w:rPr>
          <w:rFonts w:hint="eastAsia" w:ascii="黑体" w:hAnsi="黑体" w:eastAsia="黑体" w:cs="黑体"/>
          <w:sz w:val="21"/>
          <w:szCs w:val="21"/>
          <w:lang w:val="en-US" w:eastAsia="zh-CN"/>
        </w:rPr>
        <w:t>(1月-8月15日）</w:t>
      </w:r>
      <w:r>
        <w:rPr>
          <w:rFonts w:hint="eastAsia" w:ascii="黑体" w:hAnsi="黑体" w:eastAsia="黑体" w:cs="黑体"/>
          <w:sz w:val="21"/>
          <w:szCs w:val="21"/>
        </w:rPr>
        <w:t>发布</w:t>
      </w:r>
      <w:r>
        <w:rPr>
          <w:rFonts w:hint="eastAsia" w:ascii="黑体" w:hAnsi="黑体" w:eastAsia="黑体" w:cs="黑体"/>
          <w:sz w:val="21"/>
          <w:szCs w:val="21"/>
          <w:lang w:val="en-US" w:eastAsia="zh-CN"/>
        </w:rPr>
        <w:t>216</w:t>
      </w:r>
      <w:r>
        <w:rPr>
          <w:rFonts w:hint="eastAsia" w:ascii="黑体" w:hAnsi="黑体" w:eastAsia="黑体" w:cs="黑体"/>
          <w:sz w:val="21"/>
          <w:szCs w:val="21"/>
        </w:rPr>
        <w:t>条、月均</w:t>
      </w:r>
      <w:r>
        <w:rPr>
          <w:rFonts w:hint="eastAsia" w:ascii="黑体" w:hAnsi="黑体" w:eastAsia="黑体" w:cs="黑体"/>
          <w:sz w:val="21"/>
          <w:szCs w:val="21"/>
          <w:lang w:val="en-US" w:eastAsia="zh-CN"/>
        </w:rPr>
        <w:t>28.8</w:t>
      </w:r>
      <w:r>
        <w:rPr>
          <w:rFonts w:hint="eastAsia" w:ascii="黑体" w:hAnsi="黑体" w:eastAsia="黑体" w:cs="黑体"/>
          <w:sz w:val="21"/>
          <w:szCs w:val="21"/>
        </w:rPr>
        <w:t>条</w:t>
      </w:r>
      <w:r>
        <w:rPr>
          <w:rFonts w:hint="eastAsia" w:ascii="黑体" w:hAnsi="黑体" w:eastAsia="黑体" w:cs="黑体"/>
          <w:sz w:val="21"/>
          <w:szCs w:val="21"/>
          <w:lang w:eastAsia="zh-CN"/>
        </w:rPr>
        <w:t>。微信信息发布量呈递增趋势。从过去九届十次</w:t>
      </w:r>
      <w:r>
        <w:rPr>
          <w:rFonts w:hint="eastAsia" w:ascii="黑体" w:hAnsi="黑体" w:eastAsia="黑体" w:cs="黑体"/>
          <w:sz w:val="21"/>
          <w:szCs w:val="21"/>
          <w:lang w:val="en-US" w:eastAsia="zh-CN"/>
        </w:rPr>
        <w:t>“峰会”</w:t>
      </w:r>
      <w:r>
        <w:rPr>
          <w:rFonts w:hint="eastAsia" w:ascii="黑体" w:hAnsi="黑体" w:eastAsia="黑体" w:cs="黑体"/>
          <w:sz w:val="21"/>
          <w:szCs w:val="21"/>
          <w:lang w:eastAsia="zh-CN"/>
        </w:rPr>
        <w:t>团聚的政产学媒众生中发展了</w:t>
      </w:r>
      <w:r>
        <w:rPr>
          <w:rFonts w:hint="eastAsia" w:ascii="黑体" w:hAnsi="黑体" w:eastAsia="黑体" w:cs="黑体"/>
          <w:sz w:val="21"/>
          <w:szCs w:val="21"/>
          <w:lang w:val="en-US" w:eastAsia="zh-CN"/>
        </w:rPr>
        <w:t>5000多位微信联系人。“峰会”微信与“峰会”官网、</w:t>
      </w:r>
      <w:r>
        <w:rPr>
          <w:rFonts w:hint="eastAsia" w:ascii="黑体" w:hAnsi="黑体" w:eastAsia="黑体" w:cs="黑体"/>
          <w:b w:val="0"/>
          <w:i w:val="0"/>
          <w:caps w:val="0"/>
          <w:color w:val="000000"/>
          <w:spacing w:val="0"/>
          <w:sz w:val="21"/>
          <w:szCs w:val="21"/>
          <w:shd w:val="clear" w:fill="FFFFFF"/>
        </w:rPr>
        <w:t>微博</w:t>
      </w:r>
      <w:r>
        <w:rPr>
          <w:rFonts w:hint="eastAsia" w:ascii="黑体" w:hAnsi="黑体" w:eastAsia="黑体" w:cs="黑体"/>
          <w:b w:val="0"/>
          <w:i w:val="0"/>
          <w:caps w:val="0"/>
          <w:color w:val="000000"/>
          <w:spacing w:val="0"/>
          <w:sz w:val="21"/>
          <w:szCs w:val="21"/>
          <w:shd w:val="clear" w:fill="FFFFFF"/>
          <w:lang w:eastAsia="zh-CN"/>
        </w:rPr>
        <w:t>、优酷视频协同，随时转载我们在中央主流媒体和媒体发布的信息和文章、合作伙伴发布的信息等，大大扩大了信息的传播量、传播速度和关注度。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2015年11月11日</w:t>
      </w:r>
      <w:r>
        <w:rPr>
          <w:rFonts w:hint="eastAsia" w:ascii="黑体" w:hAnsi="黑体" w:eastAsia="黑体" w:cs="黑体"/>
          <w:sz w:val="21"/>
          <w:szCs w:val="21"/>
          <w:lang w:eastAsia="zh-CN"/>
        </w:rPr>
        <w:t>设立</w:t>
      </w:r>
      <w:r>
        <w:rPr>
          <w:rFonts w:hint="eastAsia" w:ascii="黑体" w:hAnsi="黑体" w:eastAsia="黑体" w:cs="黑体"/>
          <w:sz w:val="21"/>
          <w:szCs w:val="21"/>
          <w:lang w:val="en-US" w:eastAsia="zh-CN"/>
        </w:rPr>
        <w:t>微信</w:t>
      </w:r>
      <w:r>
        <w:rPr>
          <w:rFonts w:hint="eastAsia" w:ascii="黑体" w:hAnsi="黑体" w:eastAsia="黑体" w:cs="黑体"/>
          <w:sz w:val="21"/>
          <w:szCs w:val="21"/>
          <w:lang w:eastAsia="zh-CN"/>
        </w:rPr>
        <w:t>当天，发布了</w:t>
      </w:r>
      <w:r>
        <w:rPr>
          <w:rFonts w:hint="eastAsia" w:ascii="黑体" w:hAnsi="黑体" w:eastAsia="黑体" w:cs="黑体"/>
          <w:sz w:val="21"/>
          <w:szCs w:val="21"/>
          <w:lang w:val="en-US" w:eastAsia="zh-CN"/>
        </w:rPr>
        <w:t>2009年以来发布在“峰会”官网的2008-2015年八届峰会及其系列活动的视频、部分照片、“峰会”报导和中央主流媒体报导汇总、参加重要活动和媒体专访报道、人民日报经济日报等发表重要文章综合效果汇总等。之后, 随时更新“峰会”动态、重要文章言论观点、政策法规、中央领导重要论述、重大事件、人事动态、重大节日信息等。2017年，微信还同步展示“峰会”十年回顾与2017年第十届中国能源环境高峰论坛筹备进展情况。</w:t>
      </w:r>
    </w:p>
    <w:p>
      <w:pPr>
        <w:spacing w:line="420" w:lineRule="exact"/>
        <w:jc w:val="left"/>
        <w:rPr>
          <w:rFonts w:ascii="微软雅黑" w:hAnsi="微软雅黑" w:eastAsia="微软雅黑"/>
          <w:b/>
          <w:sz w:val="24"/>
          <w:szCs w:val="24"/>
        </w:rPr>
      </w:pPr>
      <w:r>
        <w:rPr>
          <w:rFonts w:hint="eastAsia" w:ascii="黑体" w:hAnsi="黑体" w:eastAsia="黑体" w:cs="黑体"/>
          <w:b/>
          <w:sz w:val="21"/>
          <w:szCs w:val="21"/>
          <w:lang w:val="en-US" w:eastAsia="zh-CN"/>
        </w:rPr>
        <w:t xml:space="preserve">    </w:t>
      </w:r>
      <w:r>
        <w:rPr>
          <w:rFonts w:hint="eastAsia" w:ascii="微软雅黑" w:hAnsi="微软雅黑" w:eastAsia="微软雅黑" w:cs="微软雅黑"/>
          <w:b/>
          <w:bCs w:val="0"/>
          <w:color w:val="FF0000"/>
          <w:sz w:val="21"/>
          <w:szCs w:val="21"/>
          <w:lang w:val="en-US" w:eastAsia="zh-CN"/>
        </w:rPr>
        <w:t>从8月16日开始将在微信和官网同步发布中国能源环境高峰论坛十周年系列活动。今天发布内容的关键词：CEES主题——区域合作 中国煤控 煤控方案、目标及其实现途径 油气市场化改革 绿色农业 中医农业。时间：2017年7月13日-8月15日。按时间倒序发布。</w:t>
      </w:r>
    </w:p>
    <w:p>
      <w:pPr>
        <w:spacing w:line="420" w:lineRule="exact"/>
        <w:rPr>
          <w:rFonts w:hint="eastAsia"/>
        </w:rPr>
      </w:pPr>
    </w:p>
    <w:p>
      <w:pPr>
        <w:spacing w:line="420" w:lineRule="exact"/>
        <w:ind w:firstLine="480" w:firstLineChars="200"/>
        <w:rPr>
          <w:rFonts w:hint="default" w:ascii="宋体" w:hAnsi="宋体"/>
        </w:rPr>
      </w:pPr>
      <w:r>
        <w:rPr>
          <w:rFonts w:hint="eastAsia" w:ascii="微软雅黑" w:hAnsi="微软雅黑" w:eastAsia="微软雅黑"/>
          <w:b/>
          <w:sz w:val="24"/>
          <w:szCs w:val="24"/>
          <w:lang w:val="en-US" w:eastAsia="zh-CN"/>
        </w:rPr>
        <w:t>8.15</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煤控是绿色化发展改革的重要组成部分</w:t>
      </w:r>
      <w:r>
        <w:rPr>
          <w:rFonts w:hint="default" w:ascii="宋体" w:hAnsi="宋体"/>
        </w:rPr>
        <w:t>。由中国煤控项目研究核心组成员、国际环保机构自然资源保护协会（NRDC） 能源、环境与气候变化高级顾问杨富强博士和中国煤控项目分析师李晶晶合作完成的中国煤控项目系列成果“采取有效措施抑制2017年工业煤耗上升”，请关注。</w:t>
      </w:r>
    </w:p>
    <w:p>
      <w:pPr>
        <w:numPr>
          <w:ilvl w:val="0"/>
          <w:numId w:val="1"/>
        </w:numPr>
        <w:spacing w:line="420" w:lineRule="exact"/>
        <w:ind w:left="420" w:leftChars="0" w:hanging="420" w:firstLineChars="0"/>
        <w:rPr>
          <w:rFonts w:hint="default" w:ascii="宋体" w:hAnsi="宋体"/>
        </w:rPr>
      </w:pPr>
      <w:r>
        <w:rPr>
          <w:rFonts w:hint="default" w:ascii="宋体" w:hAnsi="宋体"/>
        </w:rPr>
        <w:t>采取有效措施抑制2017年工业煤耗上升</w:t>
      </w:r>
    </w:p>
    <w:p>
      <w:pPr>
        <w:numPr>
          <w:ilvl w:val="0"/>
          <w:numId w:val="0"/>
        </w:numPr>
        <w:wordWrap w:val="0"/>
        <w:autoSpaceDE/>
        <w:autoSpaceDN/>
        <w:spacing w:before="0" w:after="0" w:line="240" w:lineRule="auto"/>
        <w:ind w:right="0"/>
        <w:jc w:val="left"/>
        <w:rPr>
          <w:rFonts w:hint="default" w:ascii="Times New Roman" w:hAnsi="Times New Roman" w:eastAsia="宋体" w:cs="Times New Roman"/>
          <w:color w:val="auto"/>
          <w:position w:val="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"http://yixinchen.legendh5.com/h5/9afe66ba-2440-63ba-6877-7ae021c00550.html?from=timeline&amp;isappinstalled=0" \h </w:instrText>
      </w:r>
      <w:r>
        <w:rPr>
          <w:rFonts w:hint="default" w:ascii="Times New Roman" w:hAnsi="Times New Roman" w:cs="Times New Roman"/>
        </w:rPr>
        <w:fldChar w:fldCharType="separate"/>
      </w:r>
      <w:r>
        <w:rPr>
          <w:rFonts w:hint="default" w:ascii="Times New Roman" w:hAnsi="Times New Roman" w:eastAsia="宋体" w:cs="Times New Roman"/>
          <w:color w:val="0563C1" w:themeColor="hyperlink"/>
          <w:position w:val="0"/>
          <w:sz w:val="24"/>
          <w:szCs w:val="24"/>
          <w:u w:val="single"/>
          <w14:textFill>
            <w14:solidFill>
              <w14:schemeClr w14:val="hlink"/>
            </w14:solidFill>
          </w14:textFill>
        </w:rPr>
        <w:t>http://yixinchen.legendh5.com/h5/9afe66ba-2440-63ba-6877-7ae021c00550.html?from=timeline&amp;isappinstalled=0</w:t>
      </w:r>
      <w:r>
        <w:rPr>
          <w:rFonts w:hint="default" w:ascii="Times New Roman" w:hAnsi="Times New Roman" w:eastAsia="宋体" w:cs="Times New Roman"/>
          <w:color w:val="0563C1" w:themeColor="hyperlink"/>
          <w:position w:val="0"/>
          <w:sz w:val="24"/>
          <w:szCs w:val="24"/>
          <w:u w:val="single"/>
          <w14:textFill>
            <w14:solidFill>
              <w14:schemeClr w14:val="hlink"/>
            </w14:solidFill>
          </w14:textFill>
        </w:rPr>
        <w:fldChar w:fldCharType="end"/>
      </w:r>
    </w:p>
    <w:p>
      <w:pPr>
        <w:spacing w:line="420" w:lineRule="exact"/>
        <w:jc w:val="left"/>
        <w:rPr>
          <w:rFonts w:hint="eastAsia" w:ascii="微软雅黑" w:hAnsi="微软雅黑" w:eastAsia="微软雅黑"/>
          <w:b/>
          <w:sz w:val="24"/>
          <w:szCs w:val="24"/>
          <w:lang w:val="en-US" w:eastAsia="zh-CN"/>
        </w:rPr>
      </w:pPr>
    </w:p>
    <w:p>
      <w:pPr>
        <w:spacing w:line="420" w:lineRule="exact"/>
        <w:jc w:val="left"/>
        <w:rPr>
          <w:rFonts w:hint="default" w:ascii="宋体" w:hAnsi="宋体"/>
        </w:rPr>
      </w:pPr>
      <w:r>
        <w:rPr>
          <w:rFonts w:hint="eastAsia" w:ascii="黑体" w:hAnsi="黑体" w:eastAsia="黑体" w:cs="黑体"/>
          <w:b/>
          <w:bCs/>
          <w:sz w:val="24"/>
          <w:szCs w:val="24"/>
          <w:lang w:val="en-US" w:eastAsia="zh-CN"/>
        </w:rPr>
        <w:t xml:space="preserve">   </w:t>
      </w:r>
      <w:r>
        <w:rPr>
          <w:rFonts w:hint="eastAsia" w:ascii="微软雅黑" w:hAnsi="微软雅黑" w:eastAsia="微软雅黑"/>
          <w:b/>
          <w:sz w:val="24"/>
          <w:szCs w:val="24"/>
          <w:lang w:val="en-US" w:eastAsia="zh-CN"/>
        </w:rPr>
        <w:t xml:space="preserve"> 8.08 </w:t>
      </w:r>
      <w:r>
        <w:rPr>
          <w:rFonts w:hint="eastAsia" w:ascii="黑体" w:hAnsi="黑体" w:eastAsia="黑体" w:cs="黑体"/>
          <w:b/>
          <w:bCs/>
          <w:sz w:val="24"/>
          <w:szCs w:val="24"/>
          <w:lang w:val="en-US" w:eastAsia="zh-CN"/>
        </w:rPr>
        <w:t xml:space="preserve"> </w:t>
      </w:r>
      <w:r>
        <w:rPr>
          <w:rFonts w:hint="default" w:ascii="宋体" w:hAnsi="宋体"/>
        </w:rPr>
        <w:t>8月8日下午，中国能源环境高峰论坛组委会负责人与中国石油大学</w:t>
      </w:r>
      <w:r>
        <w:rPr>
          <w:rFonts w:hint="eastAsia" w:ascii="宋体" w:hAnsi="宋体"/>
          <w:lang w:eastAsia="zh-CN"/>
        </w:rPr>
        <w:t>中国油气产业发展研究中心</w:t>
      </w:r>
      <w:r>
        <w:rPr>
          <w:rFonts w:hint="default" w:ascii="宋体" w:hAnsi="宋体"/>
        </w:rPr>
        <w:t>、中国石油企业协会的</w:t>
      </w:r>
      <w:r>
        <w:rPr>
          <w:rFonts w:hint="eastAsia" w:ascii="宋体" w:hAnsi="宋体"/>
          <w:lang w:eastAsia="zh-CN"/>
        </w:rPr>
        <w:t>主要</w:t>
      </w:r>
      <w:r>
        <w:rPr>
          <w:rFonts w:hint="default" w:ascii="宋体" w:hAnsi="宋体"/>
        </w:rPr>
        <w:t>负责人，就第十届中国能源环境高峰论坛期间，</w:t>
      </w:r>
      <w:r>
        <w:rPr>
          <w:rFonts w:hint="eastAsia" w:ascii="黑体" w:hAnsi="黑体" w:eastAsia="黑体" w:cs="黑体"/>
          <w:sz w:val="24"/>
          <w:szCs w:val="24"/>
        </w:rPr>
        <w:t>开展油气市场化改革分论坛活动</w:t>
      </w:r>
      <w:r>
        <w:rPr>
          <w:rFonts w:hint="default" w:ascii="宋体" w:hAnsi="宋体"/>
        </w:rPr>
        <w:t>，进行分论坛构架、主题、议题、演讲对话嘉宾、组织方式和合作模式深度沟通交流，达成共识。相关的专家、实业家和媒体请关注和联系。（论坛秘书处）</w:t>
      </w:r>
    </w:p>
    <w:p>
      <w:pPr>
        <w:spacing w:line="420" w:lineRule="exact"/>
        <w:ind w:firstLine="600" w:firstLineChars="300"/>
        <w:jc w:val="left"/>
        <w:rPr>
          <w:rFonts w:hint="eastAsia" w:ascii="微软雅黑" w:hAnsi="微软雅黑" w:eastAsia="微软雅黑"/>
          <w:b/>
          <w:sz w:val="24"/>
          <w:szCs w:val="24"/>
          <w:lang w:val="en-US" w:eastAsia="zh-CN"/>
        </w:rPr>
      </w:pPr>
      <w:r>
        <w:rPr>
          <w:sz w:val="20"/>
        </w:rPr>
        <w:drawing>
          <wp:anchor distT="0" distB="0" distL="0" distR="0" simplePos="0" relativeHeight="251725824" behindDoc="0" locked="0" layoutInCell="1" allowOverlap="1">
            <wp:simplePos x="0" y="0"/>
            <wp:positionH relativeFrom="column">
              <wp:posOffset>523875</wp:posOffset>
            </wp:positionH>
            <wp:positionV relativeFrom="paragraph">
              <wp:posOffset>95250</wp:posOffset>
            </wp:positionV>
            <wp:extent cx="4679950" cy="2711450"/>
            <wp:effectExtent l="0" t="0" r="6350" b="12700"/>
            <wp:wrapTopAndBottom/>
            <wp:docPr id="15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79950" cy="2711450"/>
                    </a:xfrm>
                    <a:prstGeom prst="rect">
                      <a:avLst/>
                    </a:prstGeom>
                    <a:ln cap="flat"/>
                  </pic:spPr>
                </pic:pic>
              </a:graphicData>
            </a:graphic>
          </wp:anchor>
        </w:drawing>
      </w:r>
    </w:p>
    <w:p>
      <w:pPr>
        <w:spacing w:line="420" w:lineRule="exact"/>
        <w:jc w:val="left"/>
        <w:rPr>
          <w:rFonts w:ascii="宋体" w:hAnsi="宋体"/>
        </w:rPr>
      </w:pPr>
      <w:r>
        <w:rPr>
          <w:rFonts w:ascii="黑体" w:hAnsi="黑体" w:eastAsia="黑体"/>
          <w:b/>
        </w:rPr>
        <w:drawing>
          <wp:anchor distT="0" distB="0" distL="114300" distR="114300" simplePos="0" relativeHeight="251658240" behindDoc="0" locked="0" layoutInCell="1" allowOverlap="1">
            <wp:simplePos x="0" y="0"/>
            <wp:positionH relativeFrom="margin">
              <wp:posOffset>1311910</wp:posOffset>
            </wp:positionH>
            <wp:positionV relativeFrom="paragraph">
              <wp:posOffset>890270</wp:posOffset>
            </wp:positionV>
            <wp:extent cx="4319905" cy="3237230"/>
            <wp:effectExtent l="0" t="0" r="4445" b="1270"/>
            <wp:wrapSquare wrapText="bothSides"/>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319905" cy="3237230"/>
                    </a:xfrm>
                    <a:prstGeom prst="rect">
                      <a:avLst/>
                    </a:prstGeom>
                    <a:ln cap="flat"/>
                  </pic:spPr>
                </pic:pic>
              </a:graphicData>
            </a:graphic>
          </wp:anchor>
        </w:drawing>
      </w:r>
      <w:r>
        <w:rPr>
          <w:rFonts w:hint="eastAsia" w:ascii="黑体" w:hAnsi="黑体" w:eastAsia="黑体"/>
          <w:b/>
          <w:lang w:val="en-US" w:eastAsia="zh-CN"/>
        </w:rPr>
        <w:t xml:space="preserve">   </w:t>
      </w:r>
      <w:r>
        <w:rPr>
          <w:rFonts w:hint="eastAsia" w:ascii="黑体" w:hAnsi="黑体" w:eastAsia="黑体" w:cs="黑体"/>
          <w:sz w:val="24"/>
          <w:szCs w:val="24"/>
          <w:lang w:val="en-US" w:eastAsia="zh-CN"/>
        </w:rPr>
        <w:t xml:space="preserve"> </w:t>
      </w:r>
      <w:r>
        <w:rPr>
          <w:rFonts w:hint="eastAsia" w:ascii="微软雅黑" w:hAnsi="微软雅黑" w:eastAsia="微软雅黑"/>
          <w:b/>
          <w:sz w:val="24"/>
          <w:szCs w:val="24"/>
          <w:lang w:val="en-US" w:eastAsia="zh-CN"/>
        </w:rPr>
        <w:t>8.02</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油气市场化改革</w:t>
      </w:r>
      <w:r>
        <w:rPr>
          <w:rFonts w:ascii="宋体" w:hAnsi="宋体"/>
        </w:rPr>
        <w:t>是绿色化发展改革的重要组成部分。8月2日在北京丽晶酒店召开的中国(北京)原油期货高峰论坛上，国家能源局原副局长张玉清</w:t>
      </w:r>
      <w:r>
        <w:rPr>
          <w:rFonts w:hint="eastAsia" w:ascii="宋体" w:hAnsi="宋体"/>
          <w:lang w:eastAsia="zh-CN"/>
        </w:rPr>
        <w:t>（下图）</w:t>
      </w:r>
      <w:r>
        <w:rPr>
          <w:rFonts w:ascii="宋体" w:hAnsi="宋体"/>
        </w:rPr>
        <w:t>发表中国油气市场改革政策及未来前景预判的主旨演讲并对话。会前在贵宾接待室，中国能源环境高峰论坛副主席兼秘书长、中国能源环境研究中心主任林智钦教授向张玉清局长</w:t>
      </w:r>
      <w:r>
        <w:rPr>
          <w:rFonts w:hint="eastAsia" w:ascii="宋体" w:hAnsi="宋体"/>
          <w:lang w:eastAsia="zh-CN"/>
        </w:rPr>
        <w:t>（下页图左）</w:t>
      </w:r>
      <w:r>
        <w:rPr>
          <w:rFonts w:ascii="宋体" w:hAnsi="宋体"/>
        </w:rPr>
        <w:t>赠送了中国能源环境高峰论坛蓝皮书《绿色发展消霾论》。格林大华期货、石油观察、中国石油大学</w:t>
      </w:r>
      <w:r>
        <w:rPr>
          <w:rFonts w:hint="eastAsia" w:ascii="宋体" w:hAnsi="宋体"/>
          <w:lang w:eastAsia="zh-CN"/>
        </w:rPr>
        <w:t>、</w:t>
      </w:r>
      <w:r>
        <w:rPr>
          <w:rFonts w:ascii="宋体" w:hAnsi="宋体"/>
        </w:rPr>
        <w:t xml:space="preserve">中石化等众多单位有关领导和专家进行了演讲或对话。     </w:t>
      </w:r>
    </w:p>
    <w:p>
      <w:pPr>
        <w:spacing w:line="420" w:lineRule="exact"/>
        <w:jc w:val="left"/>
        <w:rPr>
          <w:rFonts w:hint="eastAsia" w:ascii="宋体" w:hAnsi="宋体"/>
          <w:lang w:val="en-US" w:eastAsia="zh-CN"/>
        </w:rPr>
      </w:pPr>
      <w:r>
        <w:rPr>
          <w:sz w:val="20"/>
        </w:rPr>
        <w:drawing>
          <wp:anchor distT="0" distB="0" distL="114300" distR="114300" simplePos="0" relativeHeight="251659264" behindDoc="0" locked="0" layoutInCell="1" allowOverlap="1">
            <wp:simplePos x="0" y="0"/>
            <wp:positionH relativeFrom="margin">
              <wp:posOffset>-59690</wp:posOffset>
            </wp:positionH>
            <wp:positionV relativeFrom="paragraph">
              <wp:posOffset>400050</wp:posOffset>
            </wp:positionV>
            <wp:extent cx="2879725" cy="3312795"/>
            <wp:effectExtent l="0" t="0" r="15875" b="190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879725" cy="3312795"/>
                    </a:xfrm>
                    <a:prstGeom prst="rect">
                      <a:avLst/>
                    </a:prstGeom>
                    <a:ln cap="flat"/>
                  </pic:spPr>
                </pic:pic>
              </a:graphicData>
            </a:graphic>
          </wp:anchor>
        </w:drawing>
      </w:r>
      <w:r>
        <w:rPr>
          <w:rFonts w:hint="eastAsia" w:ascii="宋体" w:hAnsi="宋体"/>
          <w:lang w:val="en-US" w:eastAsia="zh-CN"/>
        </w:rPr>
        <w:t xml:space="preserve">    </w:t>
      </w:r>
      <w:r>
        <w:rPr>
          <w:rFonts w:ascii="宋体" w:hAnsi="宋体"/>
        </w:rPr>
        <w:t>在主旨演讲中，张局长认为油气市场化改革涉及到油气行业的上中下游全产业链。中共中央、国务院《关于深化石油天然气体制改革的若干意见》明确了八个方面的重点任务。包括: 完善并有序放开油气勘查开采体制，提升资源接续保障能力; 完善油气进出口管理体制，提升国际国内资源利用能力和市场风险防范能力;改革油气管油气管网运营机制，提升集约输送和公平服务能力; 深化下游竞争性环境改革，提升优质油气产品生产供应能力; 改革油气产品定价机制，有效释放竞争性环节市场活力; 深化国有油气企业改革，充分释放骨干油气企业活力; 完善油气储备体系，提升油气战略安全保障供应能力; 建立健全油气安全环保体系，提升全产业链安全清洁运营能力。</w:t>
      </w:r>
      <w:r>
        <w:rPr>
          <w:rFonts w:hint="eastAsia" w:ascii="宋体" w:hAnsi="宋体"/>
          <w:lang w:val="en-US" w:eastAsia="zh-CN"/>
        </w:rPr>
        <w:t xml:space="preserve">                          </w:t>
      </w:r>
    </w:p>
    <w:p>
      <w:pPr>
        <w:spacing w:line="420" w:lineRule="exact"/>
        <w:jc w:val="left"/>
        <w:rPr>
          <w:rFonts w:ascii="宋体" w:hAnsi="宋体"/>
        </w:rPr>
      </w:pPr>
      <w:r>
        <w:rPr>
          <w:rFonts w:hint="eastAsia" w:ascii="宋体" w:hAnsi="宋体"/>
          <w:lang w:val="en-US" w:eastAsia="zh-CN"/>
        </w:rPr>
        <w:t xml:space="preserve">                                                      </w:t>
      </w:r>
      <w:r>
        <w:rPr>
          <w:rFonts w:ascii="宋体" w:hAnsi="宋体"/>
        </w:rPr>
        <w:t>（论坛秘书处林</w:t>
      </w:r>
      <w:r>
        <w:rPr>
          <w:rFonts w:hint="eastAsia" w:ascii="宋体" w:hAnsi="宋体"/>
          <w:lang w:eastAsia="zh-CN"/>
        </w:rPr>
        <w:t>捷</w:t>
      </w:r>
      <w:r>
        <w:rPr>
          <w:rFonts w:ascii="宋体" w:hAnsi="宋体"/>
        </w:rPr>
        <w:t>等报道）</w:t>
      </w:r>
    </w:p>
    <w:p>
      <w:pPr>
        <w:spacing w:line="420" w:lineRule="exact"/>
        <w:rPr>
          <w:rFonts w:ascii="黑体" w:hAnsi="黑体" w:eastAsia="黑体"/>
          <w:b/>
        </w:rPr>
      </w:pPr>
    </w:p>
    <w:p>
      <w:pPr>
        <w:spacing w:line="420" w:lineRule="exact"/>
        <w:ind w:firstLine="480" w:firstLineChars="200"/>
        <w:rPr>
          <w:rFonts w:hint="eastAsia" w:ascii="宋体" w:hAnsi="宋体"/>
        </w:rPr>
      </w:pPr>
      <w:r>
        <w:rPr>
          <w:rFonts w:hint="eastAsia" w:ascii="微软雅黑" w:hAnsi="微软雅黑" w:eastAsia="微软雅黑"/>
          <w:b/>
          <w:sz w:val="24"/>
          <w:szCs w:val="24"/>
          <w:lang w:val="en-US" w:eastAsia="zh-CN"/>
        </w:rPr>
        <w:t>8.02</w:t>
      </w:r>
      <w:r>
        <w:rPr>
          <w:rFonts w:hint="eastAsia" w:ascii="黑体" w:hAnsi="黑体" w:eastAsia="黑体"/>
          <w:b/>
          <w:sz w:val="24"/>
          <w:szCs w:val="24"/>
          <w:lang w:val="en-US" w:eastAsia="zh-CN"/>
        </w:rPr>
        <w:t xml:space="preserve"> </w:t>
      </w:r>
      <w:r>
        <w:rPr>
          <w:rFonts w:ascii="黑体" w:hAnsi="黑体" w:eastAsia="黑体"/>
          <w:b/>
          <w:sz w:val="24"/>
          <w:szCs w:val="24"/>
        </w:rPr>
        <w:t>煤控是绿色化发展改革的重要组成部分</w:t>
      </w:r>
      <w:r>
        <w:rPr>
          <w:rFonts w:ascii="宋体" w:hAnsi="宋体"/>
        </w:rPr>
        <w:t>。由</w:t>
      </w:r>
      <w:r>
        <w:rPr>
          <w:rFonts w:hint="eastAsia" w:ascii="宋体" w:hAnsi="宋体"/>
          <w:lang w:eastAsia="zh-CN"/>
        </w:rPr>
        <w:t>国际环保机构</w:t>
      </w:r>
      <w:r>
        <w:rPr>
          <w:rFonts w:ascii="宋体" w:hAnsi="宋体"/>
        </w:rPr>
        <w:t>自然资源保护协会（</w:t>
      </w:r>
      <w:r>
        <w:rPr>
          <w:rFonts w:hint="default" w:ascii="Times New Roman" w:hAnsi="Times New Roman" w:cs="Times New Roman"/>
          <w:lang w:val="en-US" w:eastAsia="zh-CN"/>
        </w:rPr>
        <w:t>NRDC</w:t>
      </w:r>
      <w:r>
        <w:rPr>
          <w:rFonts w:ascii="宋体" w:hAnsi="宋体"/>
        </w:rPr>
        <w:t>）协调组织的“十三五”建筑领域控煤目标实施方案发布会，2017年8月2日下午在国际大厦2405室召开。</w:t>
      </w:r>
      <w:r>
        <w:rPr>
          <w:rFonts w:hint="eastAsia" w:ascii="宋体" w:hAnsi="宋体"/>
        </w:rPr>
        <w:t>中国煤控项目研究核心组成员、国际环保机构自然资源保护协会（NRDC） 能源、环境与气候变化高级顾问</w:t>
      </w:r>
      <w:r>
        <w:rPr>
          <w:rFonts w:ascii="宋体" w:hAnsi="宋体"/>
        </w:rPr>
        <w:t>杨富强博士主持了会议。北京交通大学和中国城市科学研究会、中国建筑节能协会等单位专家和负责人分别进行了发布和点评，记者进行了提问。国务院发展研究中心资源与环境政策研究所、中国能源环境高峰论坛高级专家也对研究报告做了评点。（论坛秘书处）</w:t>
      </w:r>
    </w:p>
    <w:p>
      <w:pPr>
        <w:pStyle w:val="38"/>
        <w:numPr>
          <w:ilvl w:val="0"/>
          <w:numId w:val="2"/>
        </w:numPr>
        <w:spacing w:line="420" w:lineRule="exact"/>
        <w:rPr>
          <w:rFonts w:hint="eastAsia" w:ascii="宋体" w:hAnsi="宋体"/>
        </w:rPr>
      </w:pPr>
      <w:r>
        <w:rPr>
          <w:rFonts w:ascii="宋体" w:hAnsi="宋体"/>
        </w:rPr>
        <w:t>报告：2020年煤炭占建筑能耗总量比重或降至25%以下</w:t>
      </w:r>
    </w:p>
    <w:p>
      <w:pPr>
        <w:spacing w:line="420" w:lineRule="exact"/>
        <w:ind w:firstLine="210" w:firstLineChars="100"/>
      </w:pPr>
      <w:r>
        <w:fldChar w:fldCharType="begin"/>
      </w:r>
      <w:r>
        <w:instrText xml:space="preserve"> HYPERLINK "http://www.ceeschina.org/view.asp?id=779&amp;cid=9&amp;pid=19&amp;from=timeline&amp;isappinstalled=0" \h </w:instrText>
      </w:r>
      <w:r>
        <w:fldChar w:fldCharType="separate"/>
      </w:r>
      <w:r>
        <w:t>http://www.ceeschina.org/view.asp?id=779&amp;cid=9&amp;pid=19&amp;from=timeline&amp;isappinstalled=0</w:t>
      </w:r>
      <w:r>
        <w:fldChar w:fldCharType="end"/>
      </w:r>
      <w:r>
        <w:t xml:space="preserve"> </w:t>
      </w:r>
    </w:p>
    <w:p>
      <w:pPr>
        <w:spacing w:line="420" w:lineRule="exact"/>
        <w:ind w:firstLine="210" w:firstLineChars="100"/>
      </w:pPr>
    </w:p>
    <w:p>
      <w:pPr>
        <w:spacing w:line="420" w:lineRule="exact"/>
        <w:ind w:firstLine="480" w:firstLineChars="200"/>
        <w:rPr>
          <w:rFonts w:ascii="宋体" w:hAnsi="宋体"/>
        </w:rPr>
      </w:pPr>
      <w:bookmarkStart w:id="0" w:name="_Hlk490147721"/>
      <w:r>
        <w:rPr>
          <w:rFonts w:hint="eastAsia" w:ascii="微软雅黑" w:hAnsi="微软雅黑" w:eastAsia="微软雅黑"/>
          <w:b/>
          <w:sz w:val="24"/>
          <w:szCs w:val="24"/>
          <w:lang w:val="en-US" w:eastAsia="zh-CN"/>
        </w:rPr>
        <w:t>7.31</w:t>
      </w:r>
      <w:r>
        <w:rPr>
          <w:rFonts w:hint="eastAsia" w:ascii="黑体" w:hAnsi="黑体" w:eastAsia="黑体"/>
          <w:b/>
          <w:sz w:val="24"/>
          <w:szCs w:val="24"/>
          <w:lang w:val="en-US" w:eastAsia="zh-CN"/>
        </w:rPr>
        <w:t xml:space="preserve"> </w:t>
      </w:r>
      <w:r>
        <w:rPr>
          <w:rFonts w:hint="eastAsia" w:ascii="黑体" w:hAnsi="黑体" w:eastAsia="黑体" w:cs="黑体"/>
          <w:sz w:val="24"/>
          <w:szCs w:val="24"/>
        </w:rPr>
        <w:t>生态农业</w:t>
      </w:r>
      <w:bookmarkEnd w:id="0"/>
      <w:r>
        <w:rPr>
          <w:rFonts w:hint="eastAsia" w:ascii="黑体" w:hAnsi="黑体" w:eastAsia="黑体" w:cs="黑体"/>
          <w:sz w:val="24"/>
          <w:szCs w:val="24"/>
        </w:rPr>
        <w:t>是绿色化发展的形态和重要选项</w:t>
      </w:r>
      <w:r>
        <w:rPr>
          <w:rFonts w:ascii="宋体" w:hAnsi="宋体"/>
        </w:rPr>
        <w:t>。“中医农业”是生态农业的特色之路。中国农业科学院原副院长、</w:t>
      </w:r>
      <w:r>
        <w:rPr>
          <w:rFonts w:hint="eastAsia" w:ascii="宋体" w:hAnsi="宋体"/>
          <w:lang w:eastAsia="zh-CN"/>
        </w:rPr>
        <w:t>农业部</w:t>
      </w:r>
      <w:r>
        <w:rPr>
          <w:rFonts w:ascii="宋体" w:hAnsi="宋体"/>
        </w:rPr>
        <w:t>农产品质量安全</w:t>
      </w:r>
      <w:r>
        <w:rPr>
          <w:rFonts w:hint="eastAsia" w:ascii="宋体" w:hAnsi="宋体"/>
          <w:lang w:eastAsia="zh-CN"/>
        </w:rPr>
        <w:t>监管局原巡视员、</w:t>
      </w:r>
      <w:r>
        <w:rPr>
          <w:rFonts w:ascii="宋体" w:hAnsi="宋体"/>
        </w:rPr>
        <w:t>国家农产品质量安全风险评估专家委员会副主任、中国老科学技术工作者协会农业分会会长章力建，在最近召开的“中国生态农业发展论坛”上，发表了“发展'中医农业'走有中国特色的生态农业之路”演讲。请关注。</w:t>
      </w:r>
    </w:p>
    <w:p>
      <w:pPr>
        <w:pStyle w:val="38"/>
        <w:numPr>
          <w:ilvl w:val="0"/>
          <w:numId w:val="2"/>
        </w:numPr>
        <w:spacing w:line="420" w:lineRule="exact"/>
        <w:rPr>
          <w:rFonts w:ascii="宋体" w:hAnsi="宋体"/>
        </w:rPr>
      </w:pPr>
      <w:r>
        <w:rPr>
          <w:rFonts w:ascii="宋体" w:hAnsi="宋体"/>
        </w:rPr>
        <w:t>发展“</w:t>
      </w:r>
      <w:bookmarkStart w:id="1" w:name="_Hlk490147784"/>
      <w:r>
        <w:rPr>
          <w:rFonts w:ascii="宋体" w:hAnsi="宋体"/>
        </w:rPr>
        <w:t>中医农业</w:t>
      </w:r>
      <w:bookmarkEnd w:id="1"/>
      <w:r>
        <w:rPr>
          <w:rFonts w:ascii="宋体" w:hAnsi="宋体"/>
        </w:rPr>
        <w:t>” 走有中国特色的生态农业之路</w:t>
      </w:r>
    </w:p>
    <w:p>
      <w:pPr>
        <w:spacing w:line="420" w:lineRule="exact"/>
        <w:ind w:firstLine="210" w:firstLineChars="100"/>
        <w:rPr>
          <w:rFonts w:ascii="Calibri" w:hAnsi="宋体"/>
        </w:rPr>
      </w:pPr>
      <w:r>
        <w:fldChar w:fldCharType="begin"/>
      </w:r>
      <w:r>
        <w:instrText xml:space="preserve"> HYPERLINK "http://item.btime.com/33jvf2sd0l78d9ruoc31s3hlck9&amp;shared=1&amp;shared=1&amp;from=timeline&amp;isappinstalled=0&amp;shared=1" \h </w:instrText>
      </w:r>
      <w:r>
        <w:fldChar w:fldCharType="separate"/>
      </w:r>
      <w:r>
        <w:rPr>
          <w:color w:val="0563C1"/>
          <w:u w:val="single"/>
        </w:rPr>
        <w:t>http://item.btime.com/33jvf2sd0l78d9ruoc31s3hlck9&amp;shared=1&amp;shared=1&amp;from=timeline&amp;isappinstalled=0&amp;shared=1</w:t>
      </w:r>
      <w:r>
        <w:rPr>
          <w:color w:val="0563C1"/>
          <w:u w:val="single"/>
        </w:rPr>
        <w:fldChar w:fldCharType="end"/>
      </w:r>
    </w:p>
    <w:p>
      <w:pPr>
        <w:spacing w:line="420" w:lineRule="exact"/>
        <w:ind w:firstLine="480" w:firstLineChars="200"/>
        <w:rPr>
          <w:rFonts w:ascii="Calibri" w:hAnsi="宋体"/>
        </w:rPr>
      </w:pPr>
      <w:r>
        <w:rPr>
          <w:rFonts w:hint="eastAsia" w:ascii="微软雅黑" w:hAnsi="微软雅黑" w:eastAsia="微软雅黑"/>
          <w:b/>
          <w:sz w:val="24"/>
          <w:szCs w:val="24"/>
          <w:lang w:val="en-US" w:eastAsia="zh-CN"/>
        </w:rPr>
        <w:t>7.24</w:t>
      </w:r>
      <w:r>
        <w:rPr>
          <w:rFonts w:hint="eastAsia" w:ascii="黑体" w:hAnsi="黑体" w:eastAsia="黑体" w:cs="黑体"/>
          <w:sz w:val="24"/>
          <w:szCs w:val="24"/>
        </w:rPr>
        <w:t xml:space="preserve"> 第十届中国能源环境高峰论坛合作伙伴</w:t>
      </w:r>
      <w:r>
        <w:rPr>
          <w:rFonts w:hint="eastAsia" w:ascii="黑体" w:hAnsi="黑体" w:eastAsia="黑体" w:cs="黑体"/>
          <w:sz w:val="24"/>
          <w:szCs w:val="24"/>
          <w:lang w:eastAsia="zh-CN"/>
        </w:rPr>
        <w:t>——</w:t>
      </w:r>
      <w:r>
        <w:rPr>
          <w:rFonts w:hint="eastAsia" w:ascii="黑体" w:hAnsi="黑体" w:eastAsia="黑体" w:cs="黑体"/>
          <w:sz w:val="24"/>
          <w:szCs w:val="24"/>
        </w:rPr>
        <w:t>中国煤控项目系列文章之三</w:t>
      </w:r>
      <w:r>
        <w:rPr>
          <w:rFonts w:ascii="Calibri" w:hAnsi="宋体"/>
        </w:rPr>
        <w:t>--如何实现2017年煤控目标，由</w:t>
      </w:r>
      <w:r>
        <w:rPr>
          <w:rFonts w:hint="eastAsia" w:ascii="Calibri" w:hAnsi="宋体"/>
        </w:rPr>
        <w:t>中国煤控项目研究核心组成员</w:t>
      </w:r>
      <w:r>
        <w:rPr>
          <w:rFonts w:hint="eastAsia" w:ascii="Calibri" w:hAnsi="宋体"/>
          <w:lang w:eastAsia="zh-CN"/>
        </w:rPr>
        <w:t>、国际环保机构自然资源保护协会能源、环境与气候变化高级顾问</w:t>
      </w:r>
      <w:r>
        <w:rPr>
          <w:rFonts w:ascii="Calibri" w:hAnsi="宋体"/>
        </w:rPr>
        <w:t>杨富强</w:t>
      </w:r>
      <w:r>
        <w:rPr>
          <w:rFonts w:hint="eastAsia" w:ascii="Calibri" w:hAnsi="宋体"/>
          <w:lang w:eastAsia="zh-CN"/>
        </w:rPr>
        <w:t>博士</w:t>
      </w:r>
      <w:r>
        <w:rPr>
          <w:rFonts w:ascii="Calibri" w:hAnsi="宋体"/>
        </w:rPr>
        <w:t>和中国煤控项目经理陈炯合作完成。（论坛秘书处）</w:t>
      </w:r>
    </w:p>
    <w:p>
      <w:pPr>
        <w:pStyle w:val="38"/>
        <w:numPr>
          <w:ilvl w:val="0"/>
          <w:numId w:val="2"/>
        </w:numPr>
        <w:spacing w:line="420" w:lineRule="exact"/>
        <w:rPr>
          <w:rFonts w:hint="eastAsia" w:ascii="Calibri" w:hAnsi="宋体"/>
        </w:rPr>
      </w:pPr>
      <w:r>
        <w:rPr>
          <w:rFonts w:ascii="Calibri" w:hAnsi="宋体"/>
        </w:rPr>
        <w:t>如何实现2017年煤控目标</w:t>
      </w:r>
    </w:p>
    <w:p>
      <w:pPr>
        <w:spacing w:line="420" w:lineRule="exact"/>
        <w:ind w:firstLine="420"/>
        <w:rPr>
          <w:rFonts w:ascii="Calibri" w:hAnsi="宋体"/>
          <w:color w:val="0563C1"/>
          <w:u w:val="single"/>
        </w:rPr>
      </w:pPr>
      <w:r>
        <w:fldChar w:fldCharType="begin"/>
      </w:r>
      <w:r>
        <w:instrText xml:space="preserve"> HYPERLINK "http://h.eqxiu.com/s/uUWmrqRZ?eqrcode=1&amp;from=timeline&amp;isappinstalled=0" \h </w:instrText>
      </w:r>
      <w:r>
        <w:fldChar w:fldCharType="separate"/>
      </w:r>
      <w:r>
        <w:rPr>
          <w:rFonts w:ascii="Calibri" w:hAnsi="宋体"/>
          <w:color w:val="0563C1"/>
          <w:u w:val="single"/>
        </w:rPr>
        <w:t>http://h.eqxiu.com/s/uUWmrqRZ?eqrcode=1&amp;from=timeline&amp;isappinstalled=0</w:t>
      </w:r>
      <w:r>
        <w:rPr>
          <w:rFonts w:ascii="Calibri" w:hAnsi="宋体"/>
          <w:color w:val="0563C1"/>
          <w:u w:val="single"/>
        </w:rPr>
        <w:fldChar w:fldCharType="end"/>
      </w:r>
    </w:p>
    <w:p>
      <w:pPr>
        <w:spacing w:line="420" w:lineRule="exact"/>
        <w:ind w:firstLine="420"/>
        <w:rPr>
          <w:rFonts w:ascii="Calibri" w:hAnsi="宋体"/>
        </w:rPr>
      </w:pPr>
    </w:p>
    <w:p>
      <w:pPr>
        <w:spacing w:line="420" w:lineRule="exact"/>
        <w:rPr>
          <w:rFonts w:ascii="宋体" w:hAnsi="宋体"/>
        </w:rPr>
      </w:pPr>
      <w:r>
        <w:rPr>
          <w:rFonts w:hint="eastAsia" w:ascii="黑体" w:hAnsi="黑体" w:eastAsia="黑体" w:cs="黑体"/>
          <w:sz w:val="24"/>
          <w:szCs w:val="24"/>
          <w:lang w:val="en-US" w:eastAsia="zh-CN"/>
        </w:rPr>
        <w:t xml:space="preserve">   </w:t>
      </w:r>
      <w:r>
        <w:rPr>
          <w:rFonts w:hint="eastAsia" w:ascii="微软雅黑" w:hAnsi="微软雅黑" w:eastAsia="微软雅黑"/>
          <w:b/>
          <w:sz w:val="24"/>
          <w:szCs w:val="24"/>
          <w:lang w:val="en-US" w:eastAsia="zh-CN"/>
        </w:rPr>
        <w:t>7.21</w:t>
      </w:r>
      <w:r>
        <w:rPr>
          <w:rFonts w:hint="eastAsia" w:ascii="黑体" w:hAnsi="黑体" w:eastAsia="黑体" w:cs="黑体"/>
          <w:sz w:val="24"/>
          <w:szCs w:val="24"/>
        </w:rPr>
        <w:t xml:space="preserve"> 第十届中国能源环境高峰论坛合作伙伴</w:t>
      </w:r>
      <w:r>
        <w:rPr>
          <w:rFonts w:hint="eastAsia" w:ascii="黑体" w:hAnsi="黑体" w:eastAsia="黑体" w:cs="黑体"/>
          <w:sz w:val="24"/>
          <w:szCs w:val="24"/>
          <w:lang w:eastAsia="zh-CN"/>
        </w:rPr>
        <w:t>——</w:t>
      </w:r>
      <w:r>
        <w:rPr>
          <w:rFonts w:hint="eastAsia" w:ascii="黑体" w:hAnsi="黑体" w:eastAsia="黑体" w:cs="黑体"/>
          <w:sz w:val="24"/>
          <w:szCs w:val="24"/>
        </w:rPr>
        <w:t>中国煤控项目系列文章之</w:t>
      </w:r>
      <w:r>
        <w:rPr>
          <w:rFonts w:hint="eastAsia" w:ascii="黑体" w:hAnsi="黑体" w:eastAsia="黑体" w:cs="黑体"/>
          <w:sz w:val="24"/>
          <w:szCs w:val="24"/>
          <w:lang w:eastAsia="zh-CN"/>
        </w:rPr>
        <w:t>二</w:t>
      </w:r>
      <w:r>
        <w:rPr>
          <w:rFonts w:ascii="宋体" w:hAnsi="宋体"/>
        </w:rPr>
        <w:t>--2020和2017年煤控目标是什么，</w:t>
      </w:r>
      <w:r>
        <w:rPr>
          <w:rFonts w:hint="eastAsia" w:ascii="宋体" w:hAnsi="宋体"/>
        </w:rPr>
        <w:t>由中国煤控项目研究核心组成员、国际环保机构自然资源保护协会能源、环境与气候变化高级顾问</w:t>
      </w:r>
      <w:r>
        <w:rPr>
          <w:rFonts w:ascii="宋体" w:hAnsi="宋体"/>
        </w:rPr>
        <w:t>杨富强</w:t>
      </w:r>
      <w:r>
        <w:rPr>
          <w:rFonts w:hint="eastAsia" w:ascii="宋体" w:hAnsi="宋体"/>
          <w:lang w:eastAsia="zh-CN"/>
        </w:rPr>
        <w:t>博士</w:t>
      </w:r>
      <w:r>
        <w:rPr>
          <w:rFonts w:ascii="宋体" w:hAnsi="宋体"/>
        </w:rPr>
        <w:t>和中国煤控项目经理陈炯合作完成。（论坛秘书处）</w:t>
      </w:r>
    </w:p>
    <w:p>
      <w:pPr>
        <w:pStyle w:val="38"/>
        <w:numPr>
          <w:ilvl w:val="0"/>
          <w:numId w:val="2"/>
        </w:numPr>
        <w:spacing w:line="420" w:lineRule="exact"/>
        <w:rPr>
          <w:rFonts w:hint="eastAsia" w:ascii="宋体" w:hAnsi="宋体"/>
        </w:rPr>
      </w:pPr>
      <w:bookmarkStart w:id="2" w:name="_Hlk490148867"/>
      <w:r>
        <w:rPr>
          <w:rFonts w:ascii="宋体" w:hAnsi="宋体"/>
        </w:rPr>
        <w:t>2020和2017年的煤控目标</w:t>
      </w:r>
      <w:bookmarkEnd w:id="2"/>
      <w:r>
        <w:rPr>
          <w:rFonts w:ascii="宋体" w:hAnsi="宋体"/>
        </w:rPr>
        <w:t xml:space="preserve">是什么   </w:t>
      </w:r>
    </w:p>
    <w:p>
      <w:pPr>
        <w:spacing w:line="420" w:lineRule="exact"/>
        <w:ind w:firstLine="420" w:firstLineChars="200"/>
        <w:rPr>
          <w:color w:val="0563C1"/>
          <w:u w:val="single"/>
        </w:rPr>
      </w:pPr>
      <w:r>
        <w:fldChar w:fldCharType="begin"/>
      </w:r>
      <w:r>
        <w:instrText xml:space="preserve"> HYPERLINK "http://i.eqxiu.com/s/6rBqPj7u?eqrcode=1&amp;from=timeline&amp;isappinstalled=0" \h </w:instrText>
      </w:r>
      <w:r>
        <w:fldChar w:fldCharType="separate"/>
      </w:r>
      <w:r>
        <w:rPr>
          <w:color w:val="0563C1"/>
          <w:u w:val="single"/>
        </w:rPr>
        <w:t>http://i.eqxiu.com/s/6rBqPj7u?eqrcode=1&amp;from=timeline&amp;isappinstalled=0</w:t>
      </w:r>
      <w:r>
        <w:rPr>
          <w:color w:val="0563C1"/>
          <w:u w:val="single"/>
        </w:rPr>
        <w:fldChar w:fldCharType="end"/>
      </w:r>
    </w:p>
    <w:p>
      <w:pPr>
        <w:spacing w:line="420" w:lineRule="exact"/>
        <w:ind w:firstLine="420" w:firstLineChars="200"/>
      </w:pPr>
    </w:p>
    <w:p>
      <w:pPr>
        <w:spacing w:line="420" w:lineRule="exact"/>
        <w:rPr>
          <w:rFonts w:ascii="Calibri" w:hAnsi="宋体"/>
        </w:rPr>
      </w:pPr>
      <w:r>
        <w:rPr>
          <w:rFonts w:hint="eastAsia" w:ascii="Calibri" w:hAnsi="宋体" w:eastAsia="微软雅黑"/>
          <w:lang w:val="en-US" w:eastAsia="zh-CN"/>
        </w:rPr>
        <w:t xml:space="preserve">    </w:t>
      </w:r>
      <w:r>
        <w:rPr>
          <w:rFonts w:hint="eastAsia" w:ascii="微软雅黑" w:hAnsi="微软雅黑" w:eastAsia="微软雅黑"/>
          <w:b/>
          <w:sz w:val="24"/>
          <w:szCs w:val="24"/>
          <w:lang w:val="en-US" w:eastAsia="zh-CN"/>
        </w:rPr>
        <w:t xml:space="preserve">7.19 </w:t>
      </w:r>
      <w:r>
        <w:rPr>
          <w:rFonts w:hint="eastAsia" w:ascii="黑体" w:hAnsi="黑体" w:eastAsia="黑体" w:cs="黑体"/>
          <w:b/>
          <w:sz w:val="24"/>
          <w:szCs w:val="24"/>
        </w:rPr>
        <w:t>第十届中国能源环境高峰论坛将密切与各国和国际组织合作</w:t>
      </w:r>
      <w:r>
        <w:rPr>
          <w:rFonts w:ascii="Calibri" w:hAnsi="宋体"/>
        </w:rPr>
        <w:t>，联合新老合作伙伴组织形式多样的分论坛、项目对接活动。今天下午, 中国能源环境高峰论坛副主席兼秘书长林智钦应</w:t>
      </w:r>
      <w:r>
        <w:rPr>
          <w:rFonts w:hint="eastAsia" w:ascii="黑体" w:hAnsi="黑体" w:eastAsia="黑体" w:cs="黑体"/>
          <w:b/>
          <w:sz w:val="24"/>
          <w:szCs w:val="24"/>
        </w:rPr>
        <w:t>第二届中国能源环境高峰论坛(</w:t>
      </w:r>
      <w:r>
        <w:rPr>
          <w:rFonts w:hint="eastAsia" w:ascii="黑体" w:hAnsi="黑体" w:eastAsia="黑体" w:cs="黑体"/>
          <w:b/>
          <w:sz w:val="24"/>
          <w:szCs w:val="24"/>
          <w:lang w:eastAsia="zh-CN"/>
        </w:rPr>
        <w:t>首</w:t>
      </w:r>
      <w:r>
        <w:rPr>
          <w:rFonts w:hint="eastAsia" w:ascii="黑体" w:hAnsi="黑体" w:eastAsia="黑体" w:cs="黑体"/>
          <w:b/>
          <w:sz w:val="24"/>
          <w:szCs w:val="24"/>
        </w:rPr>
        <w:t>届全球智库峰会最大分峰会)重要合作伙伴杨富强博士</w:t>
      </w:r>
      <w:r>
        <w:rPr>
          <w:rFonts w:hint="eastAsia" w:ascii="Calibri" w:hAnsi="宋体"/>
          <w:lang w:eastAsia="zh-CN"/>
        </w:rPr>
        <w:t>（中国煤控项目研究核心组成员、国际环保机构</w:t>
      </w:r>
      <w:r>
        <w:rPr>
          <w:rFonts w:ascii="Calibri" w:hAnsi="宋体"/>
        </w:rPr>
        <w:t xml:space="preserve">自然资源保护协会（NRDC） </w:t>
      </w:r>
      <w:r>
        <w:rPr>
          <w:rFonts w:hint="eastAsia" w:ascii="Calibri" w:hAnsi="宋体"/>
          <w:lang w:eastAsia="zh-CN"/>
        </w:rPr>
        <w:t>能源、环境与气候变化</w:t>
      </w:r>
      <w:r>
        <w:rPr>
          <w:rFonts w:ascii="Calibri" w:hAnsi="宋体"/>
        </w:rPr>
        <w:t>高级顾问</w:t>
      </w:r>
      <w:r>
        <w:rPr>
          <w:rFonts w:hint="eastAsia" w:ascii="Calibri" w:hAnsi="宋体"/>
          <w:lang w:eastAsia="zh-CN"/>
        </w:rPr>
        <w:t>、</w:t>
      </w:r>
      <w:r>
        <w:rPr>
          <w:rFonts w:ascii="Calibri" w:hAnsi="宋体"/>
        </w:rPr>
        <w:t>世界自然基金会全球气候变化应对计划</w:t>
      </w:r>
      <w:r>
        <w:rPr>
          <w:rFonts w:hint="eastAsia" w:ascii="Calibri" w:hAnsi="宋体"/>
          <w:lang w:eastAsia="zh-CN"/>
        </w:rPr>
        <w:t>原</w:t>
      </w:r>
      <w:r>
        <w:rPr>
          <w:rFonts w:ascii="Calibri" w:hAnsi="宋体"/>
        </w:rPr>
        <w:t>主任</w:t>
      </w:r>
      <w:r>
        <w:rPr>
          <w:rFonts w:hint="eastAsia" w:ascii="Calibri" w:hAnsi="宋体"/>
          <w:lang w:eastAsia="zh-CN"/>
        </w:rPr>
        <w:t>）</w:t>
      </w:r>
      <w:r>
        <w:rPr>
          <w:rFonts w:ascii="Calibri" w:hAnsi="宋体"/>
        </w:rPr>
        <w:t>邀请，前往访问杨博士，一起回顾了中国能源环境高峰论坛走过的10年路程。杨博士介绍了该协会从2013年10月起与20多家有影响力的</w:t>
      </w:r>
      <w:r>
        <w:rPr>
          <w:rFonts w:hint="eastAsia" w:ascii="Calibri" w:hAnsi="宋体"/>
          <w:lang w:eastAsia="zh-CN"/>
        </w:rPr>
        <w:t>中国</w:t>
      </w:r>
      <w:r>
        <w:rPr>
          <w:rFonts w:ascii="Calibri" w:hAnsi="宋体"/>
        </w:rPr>
        <w:t>政府智库、科研院所和行业协会共同启动的“中国煤炭消费总量控制方案和政策研究”项目。并介绍了他跟中国煤控项目经理陈炯合作完成的“为什么要制定更高更快更严更好的煤控目标”的文章（见以下链接）。</w:t>
      </w:r>
    </w:p>
    <w:p>
      <w:pPr>
        <w:spacing w:line="420" w:lineRule="exact"/>
        <w:rPr>
          <w:rFonts w:hint="eastAsia" w:ascii="Calibri" w:hAnsi="宋体"/>
        </w:rPr>
      </w:pPr>
      <w:r>
        <w:rPr>
          <w:rFonts w:hint="eastAsia" w:ascii="Calibri" w:hAnsi="宋体"/>
          <w:lang w:val="en-US" w:eastAsia="zh-CN"/>
        </w:rPr>
        <w:t xml:space="preserve">    </w:t>
      </w:r>
      <w:r>
        <w:rPr>
          <w:rFonts w:hint="eastAsia" w:ascii="Calibri" w:hAnsi="宋体"/>
          <w:lang w:eastAsia="zh-CN"/>
        </w:rPr>
        <w:t>中国煤控项目</w:t>
      </w:r>
      <w:r>
        <w:rPr>
          <w:rFonts w:ascii="Calibri" w:hAnsi="宋体"/>
        </w:rPr>
        <w:t>将作为第十届中国能源环境高峰论坛的合作伙伴。（论坛秘书处）</w:t>
      </w:r>
    </w:p>
    <w:p>
      <w:pPr>
        <w:pStyle w:val="38"/>
        <w:numPr>
          <w:ilvl w:val="0"/>
          <w:numId w:val="2"/>
        </w:numPr>
        <w:spacing w:line="420" w:lineRule="exact"/>
        <w:rPr>
          <w:rFonts w:ascii="Calibri" w:hAnsi="宋体"/>
        </w:rPr>
      </w:pPr>
      <w:r>
        <w:rPr>
          <w:rFonts w:ascii="Calibri" w:hAnsi="宋体"/>
        </w:rPr>
        <w:t>为什么要制定更高更快更严更好的煤控目标</w:t>
      </w:r>
    </w:p>
    <w:p>
      <w:pPr>
        <w:spacing w:line="420" w:lineRule="exact"/>
        <w:ind w:firstLine="420" w:firstLineChars="200"/>
        <w:rPr>
          <w:color w:val="0563C1"/>
          <w:u w:val="single"/>
        </w:rPr>
      </w:pPr>
      <w:r>
        <w:fldChar w:fldCharType="begin"/>
      </w:r>
      <w:r>
        <w:instrText xml:space="preserve"> HYPERLINK "http://c.eqxiu.com/s/6o8C2nbz?eqrcode=1&amp;from=timeline&amp;isappinstalled=0" \h </w:instrText>
      </w:r>
      <w:r>
        <w:fldChar w:fldCharType="separate"/>
      </w:r>
      <w:r>
        <w:rPr>
          <w:rStyle w:val="26"/>
          <w:color w:val="0563C1"/>
          <w:u w:val="single"/>
        </w:rPr>
        <w:t>http://c.eqxiu.com/s/6o8C2nbz?eqrcode=1&amp;from=timeline&amp;isappinstalled=0</w:t>
      </w:r>
      <w:r>
        <w:rPr>
          <w:color w:val="0563C1"/>
          <w:u w:val="single"/>
        </w:rPr>
        <w:fldChar w:fldCharType="end"/>
      </w:r>
    </w:p>
    <w:p>
      <w:pPr>
        <w:spacing w:line="420" w:lineRule="exact"/>
        <w:jc w:val="left"/>
        <w:rPr>
          <w:rFonts w:ascii="Calibri" w:hAnsi="宋体"/>
          <w:lang w:val="en-US"/>
        </w:rPr>
      </w:pPr>
    </w:p>
    <w:p>
      <w:pPr>
        <w:numPr>
          <w:ilvl w:val="0"/>
          <w:numId w:val="0"/>
        </w:numPr>
        <w:spacing w:line="420" w:lineRule="exact"/>
        <w:ind w:firstLine="420"/>
        <w:rPr>
          <w:rFonts w:ascii="Calibri" w:hAnsi="宋体"/>
        </w:rPr>
      </w:pPr>
      <w:r>
        <w:rPr>
          <w:rFonts w:hint="eastAsia" w:ascii="微软雅黑" w:hAnsi="微软雅黑" w:eastAsia="微软雅黑"/>
          <w:b/>
          <w:sz w:val="24"/>
          <w:szCs w:val="24"/>
          <w:lang w:val="en-US" w:eastAsia="zh-CN"/>
        </w:rPr>
        <w:t>7.19</w:t>
      </w:r>
      <w:r>
        <w:rPr>
          <w:rFonts w:hint="eastAsia" w:ascii="黑体" w:hAnsi="黑体" w:eastAsia="黑体" w:cs="黑体"/>
          <w:b/>
          <w:sz w:val="24"/>
          <w:szCs w:val="24"/>
        </w:rPr>
        <w:t>第十届中国能源环境高峰论坛将拓展与地方合作</w:t>
      </w:r>
      <w:r>
        <w:rPr>
          <w:rFonts w:ascii="Calibri" w:hAnsi="宋体"/>
        </w:rPr>
        <w:t>。7月18日，论坛负责人林智钦、张震龙等应</w:t>
      </w:r>
      <w:r>
        <w:rPr>
          <w:rFonts w:hint="eastAsia" w:ascii="黑体" w:hAnsi="黑体" w:eastAsia="黑体" w:cs="黑体"/>
          <w:b/>
          <w:sz w:val="24"/>
          <w:szCs w:val="24"/>
        </w:rPr>
        <w:t>京冀曹妃甸协同发展示范区</w:t>
      </w:r>
      <w:r>
        <w:rPr>
          <w:rFonts w:ascii="Calibri" w:hAnsi="宋体"/>
        </w:rPr>
        <w:t>管委会科技创新局瞿向阳局长邀请前往该区就合作开展论坛活动进行了实地调研、沟通交流。与政协曹妃甸区委主席王晓谦、区政府党组成员徐伟和渤海国际大酒店、港口码头、木材产业等单位领导进行了交流。中国化学工程股份有限公司投资事业部卢涛副主任等多位实业家也参加了调研。（论坛秘书处）</w:t>
      </w:r>
    </w:p>
    <w:p>
      <w:pPr>
        <w:numPr>
          <w:ilvl w:val="0"/>
          <w:numId w:val="0"/>
        </w:numPr>
        <w:spacing w:line="420" w:lineRule="exact"/>
        <w:ind w:firstLine="420"/>
        <w:rPr>
          <w:rFonts w:ascii="Calibri" w:hAnsi="宋体"/>
        </w:rPr>
      </w:pPr>
    </w:p>
    <w:p>
      <w:pPr>
        <w:numPr>
          <w:ilvl w:val="0"/>
          <w:numId w:val="0"/>
        </w:numPr>
        <w:spacing w:line="420" w:lineRule="exact"/>
        <w:rPr>
          <w:color w:val="0563C1"/>
          <w:u w:val="single"/>
        </w:rPr>
      </w:pPr>
    </w:p>
    <w:p>
      <w:pPr>
        <w:numPr>
          <w:ilvl w:val="0"/>
          <w:numId w:val="0"/>
        </w:numPr>
        <w:spacing w:line="420" w:lineRule="exact"/>
        <w:rPr>
          <w:color w:val="0563C1"/>
          <w:u w:val="single"/>
        </w:rPr>
      </w:pPr>
    </w:p>
    <w:p>
      <w:pPr>
        <w:numPr>
          <w:ilvl w:val="0"/>
          <w:numId w:val="0"/>
        </w:numPr>
        <w:spacing w:line="420" w:lineRule="exact"/>
        <w:rPr>
          <w:color w:val="0563C1"/>
          <w:u w:val="single"/>
        </w:rPr>
      </w:pPr>
      <w:r>
        <w:rPr>
          <w:sz w:val="20"/>
        </w:rPr>
        <w:drawing>
          <wp:anchor distT="0" distB="0" distL="0" distR="0" simplePos="0" relativeHeight="251750400" behindDoc="0" locked="0" layoutInCell="1" allowOverlap="1">
            <wp:simplePos x="0" y="0"/>
            <wp:positionH relativeFrom="column">
              <wp:posOffset>2912110</wp:posOffset>
            </wp:positionH>
            <wp:positionV relativeFrom="paragraph">
              <wp:posOffset>2166620</wp:posOffset>
            </wp:positionV>
            <wp:extent cx="3096260" cy="2320290"/>
            <wp:effectExtent l="0" t="0" r="8890" b="3810"/>
            <wp:wrapTopAndBottom/>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096260" cy="2320290"/>
                    </a:xfrm>
                    <a:prstGeom prst="rect">
                      <a:avLst/>
                    </a:prstGeom>
                    <a:ln cap="flat"/>
                  </pic:spPr>
                </pic:pic>
              </a:graphicData>
            </a:graphic>
          </wp:anchor>
        </w:drawing>
      </w:r>
      <w:r>
        <w:rPr>
          <w:sz w:val="20"/>
        </w:rPr>
        <w:drawing>
          <wp:anchor distT="0" distB="0" distL="0" distR="0" simplePos="0" relativeHeight="251751424" behindDoc="0" locked="0" layoutInCell="1" allowOverlap="1">
            <wp:simplePos x="0" y="0"/>
            <wp:positionH relativeFrom="column">
              <wp:posOffset>-183515</wp:posOffset>
            </wp:positionH>
            <wp:positionV relativeFrom="paragraph">
              <wp:posOffset>4741545</wp:posOffset>
            </wp:positionV>
            <wp:extent cx="3096260" cy="2320290"/>
            <wp:effectExtent l="0" t="0" r="8890" b="3810"/>
            <wp:wrapTopAndBottom/>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096260" cy="2320290"/>
                    </a:xfrm>
                    <a:prstGeom prst="rect">
                      <a:avLst/>
                    </a:prstGeom>
                    <a:ln cap="flat"/>
                  </pic:spPr>
                </pic:pic>
              </a:graphicData>
            </a:graphic>
          </wp:anchor>
        </w:drawing>
      </w:r>
      <w:r>
        <w:rPr>
          <w:sz w:val="20"/>
        </w:rPr>
        <w:drawing>
          <wp:anchor distT="0" distB="0" distL="0" distR="0" simplePos="0" relativeHeight="251752448" behindDoc="0" locked="0" layoutInCell="1" allowOverlap="1">
            <wp:simplePos x="0" y="0"/>
            <wp:positionH relativeFrom="column">
              <wp:posOffset>2912110</wp:posOffset>
            </wp:positionH>
            <wp:positionV relativeFrom="paragraph">
              <wp:posOffset>4505960</wp:posOffset>
            </wp:positionV>
            <wp:extent cx="3096260" cy="2320290"/>
            <wp:effectExtent l="0" t="0" r="8890" b="3810"/>
            <wp:wrapTopAndBottom/>
            <wp:docPr id="3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096260" cy="2320290"/>
                    </a:xfrm>
                    <a:prstGeom prst="rect">
                      <a:avLst/>
                    </a:prstGeom>
                    <a:ln cap="flat"/>
                  </pic:spPr>
                </pic:pic>
              </a:graphicData>
            </a:graphic>
          </wp:anchor>
        </w:drawing>
      </w:r>
      <w:r>
        <w:rPr>
          <w:sz w:val="20"/>
        </w:rPr>
        <w:drawing>
          <wp:anchor distT="0" distB="0" distL="0" distR="0" simplePos="0" relativeHeight="251786240" behindDoc="0" locked="0" layoutInCell="1" allowOverlap="1">
            <wp:simplePos x="0" y="0"/>
            <wp:positionH relativeFrom="column">
              <wp:posOffset>-190500</wp:posOffset>
            </wp:positionH>
            <wp:positionV relativeFrom="paragraph">
              <wp:posOffset>2432685</wp:posOffset>
            </wp:positionV>
            <wp:extent cx="3096260" cy="2322830"/>
            <wp:effectExtent l="0" t="0" r="8890" b="1270"/>
            <wp:wrapSquare wrapText="bothSides"/>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096260" cy="2322830"/>
                    </a:xfrm>
                    <a:prstGeom prst="rect">
                      <a:avLst/>
                    </a:prstGeom>
                    <a:ln cap="flat"/>
                  </pic:spPr>
                </pic:pic>
              </a:graphicData>
            </a:graphic>
          </wp:anchor>
        </w:drawing>
      </w:r>
      <w:r>
        <w:rPr>
          <w:sz w:val="20"/>
        </w:rPr>
        <w:drawing>
          <wp:anchor distT="0" distB="0" distL="0" distR="0" simplePos="0" relativeHeight="251748352" behindDoc="0" locked="0" layoutInCell="1" allowOverlap="1">
            <wp:simplePos x="0" y="0"/>
            <wp:positionH relativeFrom="column">
              <wp:posOffset>2874010</wp:posOffset>
            </wp:positionH>
            <wp:positionV relativeFrom="paragraph">
              <wp:posOffset>123825</wp:posOffset>
            </wp:positionV>
            <wp:extent cx="3096260" cy="2060575"/>
            <wp:effectExtent l="0" t="0" r="8890" b="15875"/>
            <wp:wrapTopAndBottom/>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96260" cy="2060575"/>
                    </a:xfrm>
                    <a:prstGeom prst="rect">
                      <a:avLst/>
                    </a:prstGeom>
                    <a:ln cap="flat"/>
                  </pic:spPr>
                </pic:pic>
              </a:graphicData>
            </a:graphic>
          </wp:anchor>
        </w:drawing>
      </w:r>
      <w:r>
        <w:rPr>
          <w:sz w:val="20"/>
        </w:rPr>
        <w:drawing>
          <wp:anchor distT="0" distB="0" distL="0" distR="0" simplePos="0" relativeHeight="251747328" behindDoc="0" locked="0" layoutInCell="1" allowOverlap="1">
            <wp:simplePos x="0" y="0"/>
            <wp:positionH relativeFrom="column">
              <wp:posOffset>-202565</wp:posOffset>
            </wp:positionH>
            <wp:positionV relativeFrom="paragraph">
              <wp:posOffset>123825</wp:posOffset>
            </wp:positionV>
            <wp:extent cx="3096260" cy="2320290"/>
            <wp:effectExtent l="0" t="0" r="8890" b="3810"/>
            <wp:wrapTopAndBottom/>
            <wp:docPr id="2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096260" cy="2320290"/>
                    </a:xfrm>
                    <a:prstGeom prst="rect">
                      <a:avLst/>
                    </a:prstGeom>
                    <a:ln cap="flat"/>
                  </pic:spPr>
                </pic:pic>
              </a:graphicData>
            </a:graphic>
          </wp:anchor>
        </w:drawing>
      </w:r>
    </w:p>
    <w:p>
      <w:pPr>
        <w:spacing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lang w:val="en-US" w:eastAsia="zh-CN"/>
        </w:rPr>
        <w:t>7.13</w:t>
      </w:r>
      <w:r>
        <w:rPr>
          <w:rFonts w:ascii="Calibri" w:hAnsi="宋体"/>
        </w:rPr>
        <w:t xml:space="preserve"> </w:t>
      </w:r>
      <w:r>
        <w:rPr>
          <w:rFonts w:hint="eastAsia" w:ascii="黑体" w:hAnsi="黑体" w:eastAsia="黑体" w:cs="黑体"/>
          <w:b/>
          <w:sz w:val="24"/>
          <w:szCs w:val="24"/>
        </w:rPr>
        <w:t xml:space="preserve"> 由</w:t>
      </w:r>
      <w:r>
        <w:rPr>
          <w:rFonts w:hint="eastAsia" w:ascii="黑体" w:hAnsi="黑体" w:eastAsia="黑体" w:cs="黑体"/>
          <w:b/>
          <w:sz w:val="24"/>
          <w:szCs w:val="24"/>
          <w:lang w:eastAsia="zh-CN"/>
        </w:rPr>
        <w:t>国际环保机构</w:t>
      </w:r>
      <w:r>
        <w:rPr>
          <w:rFonts w:hint="eastAsia" w:ascii="黑体" w:hAnsi="黑体" w:eastAsia="黑体" w:cs="黑体"/>
          <w:b/>
          <w:sz w:val="24"/>
          <w:szCs w:val="24"/>
        </w:rPr>
        <w:t>自然资源保护协会协调组织</w:t>
      </w:r>
      <w:r>
        <w:rPr>
          <w:rFonts w:ascii="Calibri" w:hAnsi="宋体"/>
        </w:rPr>
        <w:t>的中国煤炭行业供给侧改革关键问题研究报告发布会，2017年7 月 12日下午在国际大厦2405室召开。中国煤控</w:t>
      </w:r>
      <w:r>
        <w:rPr>
          <w:rFonts w:hint="eastAsia" w:ascii="Calibri" w:hAnsi="宋体"/>
          <w:lang w:eastAsia="zh-CN"/>
        </w:rPr>
        <w:t>项目</w:t>
      </w:r>
      <w:r>
        <w:rPr>
          <w:rFonts w:ascii="Calibri" w:hAnsi="宋体"/>
        </w:rPr>
        <w:t>课题组、煤炭科学院战略规划院、中国煤炭工业协会等单位负责人和专家进行了发布和点评，记者进行了提问。中国能源环境高峰论坛高级专家也对研究报告做了评点。</w:t>
      </w:r>
    </w:p>
    <w:p>
      <w:pPr>
        <w:spacing w:line="420" w:lineRule="exact"/>
        <w:ind w:firstLine="400" w:firstLineChars="200"/>
      </w:pPr>
      <w:r>
        <w:rPr>
          <w:sz w:val="20"/>
        </w:rPr>
        <w:drawing>
          <wp:anchor distT="0" distB="0" distL="0" distR="0" simplePos="0" relativeHeight="251711488" behindDoc="0" locked="0" layoutInCell="1" allowOverlap="1">
            <wp:simplePos x="0" y="0"/>
            <wp:positionH relativeFrom="column">
              <wp:posOffset>-38100</wp:posOffset>
            </wp:positionH>
            <wp:positionV relativeFrom="paragraph">
              <wp:posOffset>215265</wp:posOffset>
            </wp:positionV>
            <wp:extent cx="5732780" cy="2341880"/>
            <wp:effectExtent l="0" t="0" r="1270" b="1270"/>
            <wp:wrapSquare wrapText="bothSides"/>
            <wp:docPr id="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733415" cy="2342515"/>
                    </a:xfrm>
                    <a:prstGeom prst="rect">
                      <a:avLst/>
                    </a:prstGeom>
                    <a:ln cap="flat"/>
                  </pic:spPr>
                </pic:pic>
              </a:graphicData>
            </a:graphic>
          </wp:anchor>
        </w:drawing>
      </w:r>
    </w:p>
    <w:p>
      <w:pPr>
        <w:spacing w:line="420" w:lineRule="exact"/>
        <w:jc w:val="left"/>
        <w:rPr>
          <w:rFonts w:hint="eastAsia" w:ascii="微软雅黑" w:hAnsi="微软雅黑" w:eastAsia="微软雅黑"/>
          <w:b/>
          <w:sz w:val="24"/>
          <w:szCs w:val="24"/>
        </w:rPr>
      </w:pPr>
    </w:p>
    <w:sectPr>
      <w:headerReference r:id="rId3" w:type="default"/>
      <w:footerReference r:id="rId4" w:type="default"/>
      <w:pgSz w:w="11906" w:h="16838"/>
      <w:pgMar w:top="1440" w:right="1440" w:bottom="144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Hiragino Sans GB">
    <w:altName w:val="Arial Unicode MS"/>
    <w:panose1 w:val="00000000000000000000"/>
    <w:charset w:val="00"/>
    <w:family w:val="auto"/>
    <w:pitch w:val="default"/>
    <w:sig w:usb0="00000000" w:usb1="00000000" w:usb2="00000000" w:usb3="00000000" w:csb0="FFFFFFFF" w:csb1="00000000"/>
  </w:font>
  <w:font w:name="Arial">
    <w:panose1 w:val="020B0604020202020204"/>
    <w:charset w:val="00"/>
    <w:family w:val="swiss"/>
    <w:pitch w:val="default"/>
    <w:sig w:usb0="00007A87" w:usb1="80000000" w:usb2="00000008" w:usb3="00000000" w:csb0="400001FF" w:csb1="FFFF0000"/>
  </w:font>
  <w:font w:name="Segoe UI">
    <w:panose1 w:val="020B0502040204020203"/>
    <w:charset w:val="00"/>
    <w:family w:val="swiss"/>
    <w:pitch w:val="default"/>
    <w:sig w:usb0="E00022FF" w:usb1="C000205B" w:usb2="00000009" w:usb3="00000000" w:csb0="200001DF" w:csb1="20080000"/>
  </w:font>
  <w:font w:name="inherit">
    <w:altName w:val="Arial Unicode MS"/>
    <w:panose1 w:val="00000000000000000000"/>
    <w:charset w:val="00"/>
    <w:family w:val="auto"/>
    <w:pitch w:val="default"/>
    <w:sig w:usb0="00000000" w:usb1="00000000" w:usb2="00000000" w:usb3="00000000" w:csb0="FFFFFFFF" w:csb1="00000000"/>
  </w:font>
  <w:font w:name="Helvetica Neue">
    <w:altName w:val="Arial Unicode MS"/>
    <w:panose1 w:val="00000000000000000000"/>
    <w:charset w:val="00"/>
    <w:family w:val="auto"/>
    <w:pitch w:val="default"/>
    <w:sig w:usb0="00000000" w:usb1="00000000" w:usb2="00000000" w:usb3="00000000" w:csb0="FFFFFFFF" w:csb1="00000000"/>
  </w:font>
  <w:font w:name="Malgun Gothic">
    <w:altName w:val="Gulim"/>
    <w:panose1 w:val="020B0503020000020004"/>
    <w:charset w:val="81"/>
    <w:family w:val="swiss"/>
    <w:pitch w:val="default"/>
    <w:sig w:usb0="00000000" w:usb1="00000000"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Malgun Gothic">
    <w:altName w:val="微软雅黑"/>
    <w:panose1 w:val="020F0502020204030204"/>
    <w:charset w:val="00"/>
    <w:family w:val="auto"/>
    <w:pitch w:val="default"/>
    <w:sig w:usb0="00000000" w:usb1="00000000" w:usb2="00000000" w:usb3="00000000" w:csb0="FFFFFFFF" w:csb1="00000000"/>
  </w:font>
  <w:font w:name="Latha">
    <w:panose1 w:val="02000400000000000000"/>
    <w:charset w:val="00"/>
    <w:family w:val="auto"/>
    <w:pitch w:val="default"/>
    <w:sig w:usb0="001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黑体" w:hAnsi="黑体" w:eastAsia="黑体" w:cs="黑体"/>
        <w:b/>
        <w:i w:val="0"/>
        <w:caps w:val="0"/>
        <w:color w:val="0000FF"/>
        <w:spacing w:val="0"/>
        <w:sz w:val="24"/>
        <w:szCs w:val="24"/>
        <w:shd w:val="clear" w:fill="FFFFFF"/>
      </w:rPr>
      <w:t>欢迎新老合作伙伴对中国能源环境高峰论坛十年回顾提出补充修订意见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0F58"/>
    <w:multiLevelType w:val="multilevel"/>
    <w:tmpl w:val="50F80F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92BD67"/>
    <w:multiLevelType w:val="singleLevel"/>
    <w:tmpl w:val="5992BD67"/>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42"/>
    <w:rsid w:val="002650BF"/>
    <w:rsid w:val="0030296F"/>
    <w:rsid w:val="00347723"/>
    <w:rsid w:val="004B3B76"/>
    <w:rsid w:val="0074662A"/>
    <w:rsid w:val="007A5E30"/>
    <w:rsid w:val="009043BA"/>
    <w:rsid w:val="00A610E6"/>
    <w:rsid w:val="00C872F1"/>
    <w:rsid w:val="00CE329A"/>
    <w:rsid w:val="00CF6242"/>
    <w:rsid w:val="00FB5339"/>
    <w:rsid w:val="48670626"/>
    <w:rsid w:val="494B48F2"/>
    <w:rsid w:val="50FD4242"/>
    <w:rsid w:val="651C3E96"/>
    <w:rsid w:val="68897B23"/>
    <w:rsid w:val="73053613"/>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4">
    <w:name w:val="Default Paragraph Font"/>
    <w:unhideWhenUsed/>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8">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9">
    <w:name w:val="Subtitle"/>
    <w:qFormat/>
    <w:uiPriority w:val="16"/>
    <w:pPr>
      <w:jc w:val="center"/>
    </w:pPr>
    <w:rPr>
      <w:rFonts w:ascii="Times New Roman" w:hAnsi="Times New Roman" w:eastAsia="宋体" w:cs="Times New Roman"/>
      <w:sz w:val="24"/>
      <w:szCs w:val="24"/>
      <w:lang w:val="en-US" w:eastAsia="zh-CN" w:bidi="ar-SA"/>
    </w:rPr>
  </w:style>
  <w:style w:type="paragraph" w:styleId="20">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1">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2">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3">
    <w:name w:val="Title"/>
    <w:qFormat/>
    <w:uiPriority w:val="6"/>
    <w:pPr>
      <w:jc w:val="center"/>
    </w:pPr>
    <w:rPr>
      <w:rFonts w:ascii="Times New Roman" w:hAnsi="Times New Roman" w:eastAsia="宋体" w:cs="Times New Roman"/>
      <w:b/>
      <w:sz w:val="32"/>
      <w:szCs w:val="32"/>
      <w:lang w:val="en-US" w:eastAsia="zh-CN" w:bidi="ar-SA"/>
    </w:rPr>
  </w:style>
  <w:style w:type="character" w:styleId="25">
    <w:name w:val="Strong"/>
    <w:qFormat/>
    <w:uiPriority w:val="20"/>
    <w:rPr>
      <w:b/>
      <w:w w:val="100"/>
      <w:sz w:val="21"/>
      <w:szCs w:val="21"/>
      <w:shd w:val="clear" w:color="auto" w:fill="auto"/>
    </w:rPr>
  </w:style>
  <w:style w:type="character" w:styleId="26">
    <w:name w:val="FollowedHyperlink"/>
    <w:basedOn w:val="24"/>
    <w:unhideWhenUsed/>
    <w:qFormat/>
    <w:uiPriority w:val="99"/>
    <w:rPr>
      <w:color w:val="800080"/>
      <w:u w:val="single"/>
    </w:rPr>
  </w:style>
  <w:style w:type="character" w:styleId="27">
    <w:name w:val="Emphasis"/>
    <w:qFormat/>
    <w:uiPriority w:val="18"/>
    <w:rPr>
      <w:i/>
      <w:w w:val="100"/>
      <w:sz w:val="21"/>
      <w:szCs w:val="21"/>
      <w:shd w:val="clear" w:color="auto" w:fill="auto"/>
    </w:rPr>
  </w:style>
  <w:style w:type="character" w:styleId="28">
    <w:name w:val="Hyperlink"/>
    <w:basedOn w:val="24"/>
    <w:unhideWhenUsed/>
    <w:qFormat/>
    <w:uiPriority w:val="99"/>
    <w:rPr>
      <w:color w:val="0563C1" w:themeColor="hyperlink"/>
      <w:u w:val="single"/>
      <w14:textFill>
        <w14:solidFill>
          <w14:schemeClr w14:val="hlink"/>
        </w14:solidFill>
      </w14:textFill>
    </w:rPr>
  </w:style>
  <w:style w:type="paragraph" w:customStyle="1" w:styleId="30">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1">
    <w:name w:val="Subtle Emphasis"/>
    <w:qFormat/>
    <w:uiPriority w:val="17"/>
    <w:rPr>
      <w:i/>
      <w:color w:val="404040"/>
      <w:w w:val="100"/>
      <w:sz w:val="21"/>
      <w:szCs w:val="21"/>
      <w:shd w:val="clear" w:color="auto" w:fill="auto"/>
    </w:rPr>
  </w:style>
  <w:style w:type="character" w:customStyle="1" w:styleId="32">
    <w:name w:val="Intense Emphasis"/>
    <w:qFormat/>
    <w:uiPriority w:val="19"/>
    <w:rPr>
      <w:i/>
      <w:color w:val="5B9BD5"/>
      <w:w w:val="100"/>
      <w:sz w:val="21"/>
      <w:szCs w:val="21"/>
      <w:shd w:val="clear" w:color="auto" w:fill="auto"/>
    </w:rPr>
  </w:style>
  <w:style w:type="paragraph" w:customStyle="1" w:styleId="33">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customStyle="1" w:styleId="34">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5">
    <w:name w:val="Subtle Reference"/>
    <w:qFormat/>
    <w:uiPriority w:val="23"/>
    <w:rPr>
      <w:smallCaps/>
      <w:color w:val="5A5A5A"/>
      <w:w w:val="100"/>
      <w:sz w:val="21"/>
      <w:szCs w:val="21"/>
      <w:shd w:val="clear" w:color="auto" w:fill="auto"/>
    </w:rPr>
  </w:style>
  <w:style w:type="character" w:customStyle="1" w:styleId="36">
    <w:name w:val="Intense Reference"/>
    <w:qFormat/>
    <w:uiPriority w:val="24"/>
    <w:rPr>
      <w:b/>
      <w:smallCaps/>
      <w:color w:val="5B9BD5"/>
      <w:w w:val="100"/>
      <w:sz w:val="21"/>
      <w:szCs w:val="21"/>
      <w:shd w:val="clear" w:color="auto" w:fill="auto"/>
    </w:rPr>
  </w:style>
  <w:style w:type="character" w:customStyle="1" w:styleId="37">
    <w:name w:val="Book Title"/>
    <w:qFormat/>
    <w:uiPriority w:val="25"/>
    <w:rPr>
      <w:b/>
      <w:i/>
      <w:w w:val="100"/>
      <w:sz w:val="21"/>
      <w:szCs w:val="21"/>
      <w:shd w:val="clear" w:color="auto" w:fill="auto"/>
    </w:rPr>
  </w:style>
  <w:style w:type="paragraph" w:customStyle="1" w:styleId="38">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39">
    <w:name w:val="TOC Heading"/>
    <w:unhideWhenUsed/>
    <w:qFormat/>
    <w:uiPriority w:val="27"/>
    <w:pPr>
      <w:jc w:val="both"/>
    </w:pPr>
    <w:rPr>
      <w:rFonts w:ascii="Times New Roman" w:hAnsi="Times New Roman" w:eastAsia="宋体" w:cs="Times New Roman"/>
      <w:color w:val="2E74B5"/>
      <w:sz w:val="32"/>
      <w:szCs w:val="32"/>
      <w:lang w:val="en-US" w:eastAsia="zh-CN" w:bidi="ar-SA"/>
    </w:rPr>
  </w:style>
  <w:style w:type="character" w:customStyle="1" w:styleId="40">
    <w:name w:val="页眉 字符"/>
    <w:basedOn w:val="24"/>
    <w:link w:val="16"/>
    <w:qFormat/>
    <w:uiPriority w:val="99"/>
    <w:rPr>
      <w:sz w:val="18"/>
      <w:szCs w:val="18"/>
    </w:rPr>
  </w:style>
  <w:style w:type="character" w:customStyle="1" w:styleId="41">
    <w:name w:val="页脚 字符"/>
    <w:basedOn w:val="24"/>
    <w:link w:val="15"/>
    <w:qFormat/>
    <w:uiPriority w:val="99"/>
    <w:rPr>
      <w:sz w:val="18"/>
      <w:szCs w:val="18"/>
    </w:rPr>
  </w:style>
  <w:style w:type="character" w:customStyle="1" w:styleId="42">
    <w:name w:val="Unresolved Mention"/>
    <w:basedOn w:val="24"/>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2871</Words>
  <Characters>3569</Characters>
  <Lines>323</Lines>
  <Paragraphs>153</Paragraphs>
  <ScaleCrop>false</ScaleCrop>
  <LinksUpToDate>false</LinksUpToDate>
  <CharactersWithSpaces>3769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2017-08-10T02:13:00Z</dcterms:created>
  <dc:creator>Administrator</dc:creator>
  <cp:lastModifiedBy>Administrator</cp:lastModifiedBy>
  <dcterms:modified xsi:type="dcterms:W3CDTF">2017-08-26T03:17:26Z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