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D0" w:rsidRDefault="00F8521B">
      <w:pPr>
        <w:pStyle w:val="a5"/>
        <w:spacing w:before="0" w:beforeAutospacing="0" w:after="0" w:afterAutospacing="0" w:line="560" w:lineRule="exact"/>
        <w:ind w:firstLineChars="400" w:firstLine="1200"/>
        <w:rPr>
          <w:sz w:val="30"/>
          <w:szCs w:val="30"/>
        </w:rPr>
      </w:pPr>
      <w:r>
        <w:rPr>
          <w:rFonts w:ascii="黑体" w:eastAsia="黑体" w:cs="黑体"/>
          <w:sz w:val="30"/>
          <w:szCs w:val="30"/>
        </w:rPr>
        <w:t>第</w:t>
      </w:r>
      <w:r>
        <w:rPr>
          <w:rFonts w:ascii="黑体" w:eastAsia="黑体" w:cs="黑体"/>
          <w:sz w:val="30"/>
          <w:szCs w:val="30"/>
        </w:rPr>
        <w:t>14</w:t>
      </w:r>
      <w:r>
        <w:rPr>
          <w:rFonts w:ascii="黑体" w:eastAsia="黑体" w:cs="黑体"/>
          <w:sz w:val="30"/>
          <w:szCs w:val="30"/>
        </w:rPr>
        <w:t>届中国能源环境高峰论坛暨《坚持和完善生态</w:t>
      </w:r>
    </w:p>
    <w:p w:rsidR="00CF01D0" w:rsidRDefault="00F8521B">
      <w:pPr>
        <w:pStyle w:val="a5"/>
        <w:spacing w:before="0" w:beforeAutospacing="0" w:after="0" w:afterAutospacing="0" w:line="560" w:lineRule="exact"/>
        <w:ind w:firstLineChars="400" w:firstLine="1200"/>
      </w:pPr>
      <w:r>
        <w:rPr>
          <w:rFonts w:ascii="黑体" w:eastAsia="黑体" w:cs="黑体" w:hint="eastAsia"/>
          <w:sz w:val="30"/>
          <w:szCs w:val="30"/>
        </w:rPr>
        <w:t>文明制度体系研究》重大项目阶段成果交流研讨会</w:t>
      </w:r>
      <w:r>
        <w:rPr>
          <w:rFonts w:ascii="黑体" w:eastAsia="黑体" w:cs="黑体" w:hint="eastAsia"/>
          <w:sz w:val="30"/>
          <w:szCs w:val="30"/>
        </w:rPr>
        <w:t xml:space="preserve"> </w:t>
      </w:r>
    </w:p>
    <w:p w:rsidR="00CF01D0" w:rsidRDefault="00F8521B">
      <w:pPr>
        <w:pStyle w:val="a5"/>
        <w:spacing w:before="210" w:beforeAutospacing="0" w:after="0" w:afterAutospacing="0" w:line="368" w:lineRule="atLeast"/>
        <w:ind w:firstLine="600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0"/>
          <w:szCs w:val="30"/>
        </w:rPr>
        <w:t>        </w:t>
      </w:r>
      <w:r>
        <w:rPr>
          <w:rFonts w:ascii="黑体" w:eastAsia="黑体" w:cs="黑体" w:hint="eastAsia"/>
          <w:sz w:val="30"/>
          <w:szCs w:val="30"/>
        </w:rPr>
        <w:t xml:space="preserve">    </w:t>
      </w:r>
      <w:r>
        <w:rPr>
          <w:rFonts w:ascii="黑体" w:eastAsia="黑体" w:cs="黑体" w:hint="eastAsia"/>
          <w:sz w:val="36"/>
          <w:szCs w:val="36"/>
        </w:rPr>
        <w:t>回</w:t>
      </w:r>
      <w:r>
        <w:rPr>
          <w:rFonts w:ascii="黑体" w:eastAsia="黑体" w:cs="黑体" w:hint="eastAsia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 </w:t>
      </w:r>
      <w:r>
        <w:rPr>
          <w:rFonts w:ascii="黑体" w:eastAsia="黑体" w:cs="黑体" w:hint="eastAsia"/>
          <w:sz w:val="36"/>
          <w:szCs w:val="36"/>
        </w:rPr>
        <w:t>执</w:t>
      </w:r>
      <w:r>
        <w:rPr>
          <w:rFonts w:ascii="黑体" w:eastAsia="黑体" w:cs="黑体" w:hint="eastAsia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 </w:t>
      </w:r>
      <w:r>
        <w:rPr>
          <w:rFonts w:ascii="黑体" w:eastAsia="黑体" w:cs="黑体" w:hint="eastAsia"/>
          <w:sz w:val="36"/>
          <w:szCs w:val="36"/>
        </w:rPr>
        <w:t>表</w:t>
      </w:r>
    </w:p>
    <w:p w:rsidR="00CF01D0" w:rsidRDefault="00F8521B">
      <w:pPr>
        <w:pStyle w:val="a5"/>
        <w:spacing w:before="210" w:beforeAutospacing="0" w:after="0" w:afterAutospacing="0" w:line="368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2021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月中旬（</w:t>
      </w:r>
      <w:r>
        <w:rPr>
          <w:rFonts w:ascii="仿宋" w:eastAsia="仿宋" w:hAnsi="仿宋" w:cs="仿宋" w:hint="eastAsia"/>
        </w:rPr>
        <w:t>11</w:t>
      </w:r>
      <w:r>
        <w:rPr>
          <w:rFonts w:ascii="仿宋" w:eastAsia="仿宋" w:hAnsi="仿宋" w:cs="仿宋" w:hint="eastAsia"/>
        </w:rPr>
        <w:t>日）</w:t>
      </w:r>
      <w:r>
        <w:rPr>
          <w:rFonts w:ascii="仿宋" w:eastAsia="仿宋" w:hAnsi="仿宋" w:cs="仿宋" w:hint="eastAsia"/>
        </w:rPr>
        <w:t xml:space="preserve">     </w:t>
      </w:r>
      <w:r>
        <w:rPr>
          <w:rFonts w:ascii="仿宋" w:eastAsia="仿宋" w:hAnsi="仿宋" w:cs="仿宋" w:hint="eastAsia"/>
        </w:rPr>
        <w:t>北京◎对外经济贸易大学求真楼三层报告大厅</w:t>
      </w:r>
    </w:p>
    <w:tbl>
      <w:tblPr>
        <w:tblW w:w="0" w:type="auto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45"/>
        <w:gridCol w:w="795"/>
        <w:gridCol w:w="750"/>
        <w:gridCol w:w="465"/>
        <w:gridCol w:w="264"/>
        <w:gridCol w:w="906"/>
        <w:gridCol w:w="240"/>
        <w:gridCol w:w="1017"/>
        <w:gridCol w:w="753"/>
        <w:gridCol w:w="2640"/>
      </w:tblGrid>
      <w:tr w:rsidR="00CF01D0">
        <w:trPr>
          <w:cantSplit/>
          <w:tblCellSpacing w:w="0" w:type="dxa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322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ind w:right="75"/>
              <w:jc w:val="both"/>
            </w:pPr>
            <w:r>
              <w:rPr>
                <w:rFonts w:hint="eastAsia"/>
                <w:sz w:val="21"/>
                <w:szCs w:val="21"/>
              </w:rPr>
              <w:t>填表日期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1D0">
        <w:trPr>
          <w:cantSplit/>
          <w:tblCellSpacing w:w="0" w:type="dxa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地址及邮编</w:t>
            </w:r>
          </w:p>
        </w:tc>
        <w:tc>
          <w:tcPr>
            <w:tcW w:w="322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both"/>
            </w:pPr>
            <w:r>
              <w:rPr>
                <w:rFonts w:hint="eastAsia"/>
                <w:sz w:val="21"/>
                <w:szCs w:val="21"/>
              </w:rPr>
              <w:t>微</w:t>
            </w:r>
            <w:r>
              <w:rPr>
                <w:rFonts w:hint="eastAsia"/>
                <w:sz w:val="21"/>
                <w:szCs w:val="21"/>
              </w:rPr>
              <w:t xml:space="preserve">  </w:t>
            </w:r>
            <w:r>
              <w:rPr>
                <w:rFonts w:hint="eastAsia"/>
                <w:sz w:val="21"/>
                <w:szCs w:val="21"/>
              </w:rPr>
              <w:t>信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1D0">
        <w:trPr>
          <w:cantSplit/>
          <w:tblCellSpacing w:w="0" w:type="dxa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联</w:t>
            </w:r>
            <w:r>
              <w:rPr>
                <w:rFonts w:hint="eastAsia"/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>系</w:t>
            </w:r>
            <w:r>
              <w:rPr>
                <w:rFonts w:hint="eastAsia"/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电话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both"/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9360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ind w:firstLine="120"/>
            </w:pPr>
            <w:r>
              <w:rPr>
                <w:rStyle w:val="a6"/>
                <w:rFonts w:ascii="黑体" w:eastAsia="黑体" w:cs="黑体" w:hint="eastAsia"/>
              </w:rPr>
              <w:t>出席会议人士：</w:t>
            </w: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 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务</w:t>
            </w: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 xml:space="preserve">  </w:t>
            </w:r>
            <w:r>
              <w:rPr>
                <w:rFonts w:hint="eastAsia"/>
                <w:sz w:val="21"/>
                <w:szCs w:val="21"/>
              </w:rPr>
              <w:t>话</w:t>
            </w: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手</w:t>
            </w:r>
            <w:r>
              <w:rPr>
                <w:rFonts w:hint="eastAsia"/>
                <w:sz w:val="21"/>
                <w:szCs w:val="21"/>
              </w:rPr>
              <w:t xml:space="preserve">  </w:t>
            </w:r>
            <w:r>
              <w:rPr>
                <w:rFonts w:hint="eastAsia"/>
                <w:sz w:val="21"/>
                <w:szCs w:val="21"/>
              </w:rPr>
              <w:t>机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jc w:val="center"/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1D0">
        <w:trPr>
          <w:cantSplit/>
          <w:trHeight w:val="533"/>
          <w:tblCellSpacing w:w="0" w:type="dxa"/>
        </w:trPr>
        <w:tc>
          <w:tcPr>
            <w:tcW w:w="15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</w:pPr>
            <w:r>
              <w:rPr>
                <w:rStyle w:val="a6"/>
                <w:rFonts w:ascii="黑体" w:eastAsia="黑体" w:cs="黑体" w:hint="eastAsia"/>
              </w:rPr>
              <w:t>身份选择</w:t>
            </w:r>
          </w:p>
        </w:tc>
        <w:tc>
          <w:tcPr>
            <w:tcW w:w="22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参与</w:t>
            </w:r>
            <w:r>
              <w:rPr>
                <w:rFonts w:hint="eastAsia"/>
                <w:sz w:val="21"/>
                <w:szCs w:val="21"/>
              </w:rPr>
              <w:t>课题研究（</w:t>
            </w:r>
            <w:r>
              <w:rPr>
                <w:rFonts w:hint="eastAsia"/>
                <w:sz w:val="21"/>
                <w:szCs w:val="21"/>
              </w:rPr>
              <w:t xml:space="preserve"> 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合作伙伴（</w:t>
            </w:r>
            <w:r>
              <w:rPr>
                <w:rFonts w:hint="eastAsia"/>
                <w:sz w:val="21"/>
                <w:szCs w:val="21"/>
              </w:rPr>
              <w:t xml:space="preserve">  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体（</w:t>
            </w:r>
            <w:r>
              <w:rPr>
                <w:rFonts w:hint="eastAsia"/>
                <w:sz w:val="21"/>
                <w:szCs w:val="21"/>
              </w:rPr>
              <w:t xml:space="preserve">  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演讲嘉宾（</w:t>
            </w:r>
            <w:r>
              <w:rPr>
                <w:rFonts w:hint="eastAsia"/>
                <w:sz w:val="21"/>
                <w:szCs w:val="21"/>
              </w:rPr>
              <w:t xml:space="preserve"> 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代表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嘉宾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 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3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学生（博士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硕士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本科）（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hAnsi="Arial" w:cs="Arial"/>
                <w:sz w:val="18"/>
                <w:szCs w:val="18"/>
              </w:rPr>
            </w:pPr>
          </w:p>
          <w:p w:rsidR="00CF01D0" w:rsidRDefault="00F8521B">
            <w:pPr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szCs w:val="21"/>
                <w:shd w:val="clear" w:color="auto" w:fill="FFFFFF"/>
              </w:rPr>
              <w:t>对北京市习近平新时代中国特色社会主义思想研究中心</w:t>
            </w:r>
            <w:r>
              <w:rPr>
                <w:rFonts w:ascii="黑体" w:eastAsia="黑体" w:hAnsi="宋体" w:cs="黑体" w:hint="eastAsia"/>
                <w:szCs w:val="21"/>
                <w:shd w:val="clear" w:color="auto" w:fill="FFFFFF"/>
              </w:rPr>
              <w:t>2020</w:t>
            </w:r>
            <w:r>
              <w:rPr>
                <w:rFonts w:ascii="黑体" w:eastAsia="黑体" w:hAnsi="宋体" w:cs="黑体" w:hint="eastAsia"/>
                <w:szCs w:val="21"/>
                <w:shd w:val="clear" w:color="auto" w:fill="FFFFFF"/>
              </w:rPr>
              <w:t>重大项目</w:t>
            </w:r>
            <w:r>
              <w:rPr>
                <w:rFonts w:ascii="黑体" w:eastAsia="黑体" w:hAnsi="宋体" w:cs="黑体" w:hint="eastAsia"/>
                <w:szCs w:val="21"/>
                <w:shd w:val="clear" w:color="auto" w:fill="FFFFFF"/>
              </w:rPr>
              <w:lastRenderedPageBreak/>
              <w:t>《坚持和完善生态文明制度体系研究——基于“两山”理念、生态优先、价值转化的视角》研究的几点建议</w:t>
            </w:r>
          </w:p>
        </w:tc>
        <w:tc>
          <w:tcPr>
            <w:tcW w:w="78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0" w:beforeAutospacing="0" w:after="0" w:afterAutospacing="0" w:line="330" w:lineRule="exact"/>
              <w:rPr>
                <w:rStyle w:val="a6"/>
                <w:rFonts w:ascii="Times New Roman" w:eastAsia="汉仪王行繁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Style w:val="a6"/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lastRenderedPageBreak/>
              <w:t xml:space="preserve">    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围绕以下主题或自拟题目，在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31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日前提供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500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字左右的文摘，发</w:t>
            </w:r>
            <w:r>
              <w:rPr>
                <w:rFonts w:ascii="Times New Roman" w:eastAsia="汉仪王行繁" w:hAnsi="Times New Roman" w:cs="Times New Roman"/>
                <w:sz w:val="21"/>
                <w:szCs w:val="21"/>
                <w:shd w:val="clear" w:color="auto" w:fill="FFFFFF"/>
              </w:rPr>
              <w:t>ceesint@163.com</w:t>
            </w:r>
          </w:p>
          <w:p w:rsidR="00CF01D0" w:rsidRDefault="00F8521B">
            <w:pPr>
              <w:pStyle w:val="a5"/>
              <w:spacing w:before="0" w:beforeAutospacing="0" w:after="0" w:afterAutospacing="0" w:line="330" w:lineRule="exact"/>
              <w:ind w:firstLineChars="200" w:firstLine="422"/>
              <w:rPr>
                <w:sz w:val="21"/>
                <w:szCs w:val="21"/>
              </w:rPr>
            </w:pPr>
            <w:r>
              <w:rPr>
                <w:rStyle w:val="a6"/>
                <w:rFonts w:ascii="黑体" w:eastAsia="黑体" w:cs="黑体"/>
                <w:sz w:val="21"/>
                <w:szCs w:val="21"/>
                <w:shd w:val="clear" w:color="auto" w:fill="FFFFFF"/>
              </w:rPr>
              <w:t>1.</w:t>
            </w:r>
            <w:r>
              <w:rPr>
                <w:rStyle w:val="a6"/>
                <w:rFonts w:ascii="黑体" w:eastAsia="黑体" w:cs="黑体"/>
                <w:sz w:val="21"/>
                <w:szCs w:val="21"/>
                <w:shd w:val="clear" w:color="auto" w:fill="FFFFFF"/>
              </w:rPr>
              <w:t>国内外可供借鉴的生态文明和绿色发展先进制度体系</w:t>
            </w:r>
          </w:p>
          <w:p w:rsidR="00CF01D0" w:rsidRDefault="00F8521B">
            <w:pPr>
              <w:pStyle w:val="a5"/>
              <w:spacing w:before="0" w:beforeAutospacing="0" w:after="0" w:afterAutospacing="0" w:line="330" w:lineRule="exact"/>
              <w:ind w:firstLineChars="200" w:firstLine="422"/>
              <w:rPr>
                <w:sz w:val="21"/>
                <w:szCs w:val="21"/>
              </w:rPr>
            </w:pPr>
            <w:r>
              <w:rPr>
                <w:rStyle w:val="a6"/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2.</w:t>
            </w:r>
            <w:r>
              <w:rPr>
                <w:rStyle w:val="a6"/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生态文明制度体系建设绩效和问题</w:t>
            </w:r>
          </w:p>
          <w:p w:rsidR="00CF01D0" w:rsidRDefault="00F8521B">
            <w:pPr>
              <w:pStyle w:val="a5"/>
              <w:spacing w:before="0" w:beforeAutospacing="0" w:after="0" w:afterAutospacing="0" w:line="330" w:lineRule="exact"/>
              <w:ind w:firstLineChars="300" w:firstLine="63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）党的十八大以来生态环境保护制度建设的绩效：</w:t>
            </w:r>
          </w:p>
          <w:p w:rsidR="00CF01D0" w:rsidRDefault="00F8521B">
            <w:pPr>
              <w:pStyle w:val="a5"/>
              <w:spacing w:before="0" w:beforeAutospacing="0" w:after="0" w:afterAutospacing="0" w:line="330" w:lineRule="exact"/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北京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中国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其它区域比较</w:t>
            </w:r>
          </w:p>
          <w:p w:rsidR="00CF01D0" w:rsidRDefault="00F8521B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30" w:lineRule="exact"/>
              <w:ind w:firstLineChars="300" w:firstLine="63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绿色发展和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生态环境保护制度需要改进的问题</w:t>
            </w:r>
          </w:p>
          <w:p w:rsidR="00CF01D0" w:rsidRDefault="00F8521B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30" w:lineRule="exact"/>
              <w:ind w:firstLineChars="200" w:firstLine="422"/>
              <w:rPr>
                <w:rStyle w:val="a6"/>
                <w:rFonts w:ascii="黑体" w:eastAsia="黑体" w:cs="黑体"/>
                <w:sz w:val="21"/>
                <w:szCs w:val="21"/>
                <w:shd w:val="clear" w:color="auto" w:fill="FFFFFF"/>
              </w:rPr>
            </w:pPr>
            <w:r>
              <w:rPr>
                <w:rStyle w:val="a6"/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稳步促进“两山”理念的生态价值转化</w:t>
            </w:r>
          </w:p>
          <w:p w:rsidR="00CF01D0" w:rsidRDefault="00F8521B">
            <w:pPr>
              <w:pStyle w:val="a5"/>
              <w:spacing w:before="0" w:beforeAutospacing="0" w:after="0" w:afterAutospacing="0" w:line="330" w:lineRule="exact"/>
              <w:ind w:firstLineChars="300" w:firstLine="63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）低碳绿色生态产业价值发现和实现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及其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区域践行</w:t>
            </w:r>
          </w:p>
          <w:p w:rsidR="00CF01D0" w:rsidRDefault="00F8521B">
            <w:pPr>
              <w:pStyle w:val="a5"/>
              <w:spacing w:before="0" w:beforeAutospacing="0" w:after="0" w:afterAutospacing="0" w:line="330" w:lineRule="exact"/>
              <w:ind w:firstLineChars="300" w:firstLine="63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生态产品价值实现的区域践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与探究</w:t>
            </w:r>
          </w:p>
          <w:p w:rsidR="00CF01D0" w:rsidRDefault="00F8521B">
            <w:pPr>
              <w:pStyle w:val="a5"/>
              <w:spacing w:before="0" w:beforeAutospacing="0" w:after="0" w:afterAutospacing="0" w:line="330" w:lineRule="exact"/>
              <w:ind w:firstLineChars="300" w:firstLine="63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稳步推进生态产业化和产业生态化</w:t>
            </w: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0" w:beforeAutospacing="0" w:after="0" w:afterAutospacing="0" w:line="330" w:lineRule="exact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Style w:val="a6"/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 xml:space="preserve">4. </w:t>
            </w:r>
            <w:r>
              <w:rPr>
                <w:rStyle w:val="a6"/>
                <w:rFonts w:ascii="黑体" w:eastAsia="黑体" w:cs="黑体"/>
                <w:sz w:val="21"/>
                <w:szCs w:val="21"/>
                <w:shd w:val="clear" w:color="auto" w:fill="FFFFFF"/>
              </w:rPr>
              <w:t>构建生态产品价值实现的制度政策体系</w:t>
            </w:r>
          </w:p>
          <w:p w:rsidR="00CF01D0" w:rsidRDefault="00F8521B">
            <w:pPr>
              <w:pStyle w:val="a5"/>
              <w:spacing w:before="0" w:beforeAutospacing="0" w:after="0" w:afterAutospacing="0" w:line="330" w:lineRule="exact"/>
              <w:ind w:firstLineChars="100" w:firstLine="211"/>
              <w:rPr>
                <w:sz w:val="21"/>
                <w:szCs w:val="21"/>
                <w:shd w:val="clear" w:color="auto" w:fill="FFFFFF"/>
              </w:rPr>
            </w:pPr>
            <w:r>
              <w:rPr>
                <w:rStyle w:val="a6"/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 xml:space="preserve">5. </w:t>
            </w:r>
            <w:r>
              <w:rPr>
                <w:rStyle w:val="a6"/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绿色生态促进组织和平台构建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：国家、北京和雄安新区层面</w:t>
            </w: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CF01D0">
            <w:pPr>
              <w:pStyle w:val="a5"/>
              <w:spacing w:before="210" w:beforeAutospacing="0" w:after="0" w:afterAutospacing="0" w:line="405" w:lineRule="atLeast"/>
              <w:rPr>
                <w:rFonts w:eastAsia="黑体"/>
              </w:rPr>
            </w:pPr>
          </w:p>
        </w:tc>
        <w:tc>
          <w:tcPr>
            <w:tcW w:w="783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  <w:p w:rsidR="00CF01D0" w:rsidRDefault="00CF01D0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CF01D0">
        <w:trPr>
          <w:cantSplit/>
          <w:trHeight w:val="420"/>
          <w:tblCellSpacing w:w="0" w:type="dxa"/>
        </w:trPr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01D0" w:rsidRDefault="00F8521B">
            <w:pPr>
              <w:pStyle w:val="a5"/>
              <w:spacing w:before="210" w:beforeAutospacing="0" w:after="0" w:afterAutospacing="0" w:line="405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秘书处联</w:t>
            </w:r>
          </w:p>
          <w:p w:rsidR="00CF01D0" w:rsidRDefault="00F8521B">
            <w:pPr>
              <w:pStyle w:val="a5"/>
              <w:spacing w:before="210" w:beforeAutospacing="0" w:after="0" w:afterAutospacing="0" w:line="405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系方式</w:t>
            </w:r>
          </w:p>
        </w:tc>
        <w:tc>
          <w:tcPr>
            <w:tcW w:w="783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F01D0" w:rsidRDefault="00F8521B">
            <w:pPr>
              <w:pStyle w:val="a5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地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址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：北京朝阳区惠新东街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号对外经济贸易大学逸夫科研楼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37</w:t>
            </w:r>
          </w:p>
          <w:p w:rsidR="00CF01D0" w:rsidRDefault="00F8521B">
            <w:pPr>
              <w:pStyle w:val="a5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电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话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010-56285136,64492361,15311983828</w:t>
            </w:r>
            <w:r w:rsidR="00A41997">
              <w:rPr>
                <w:rFonts w:hint="eastAsia"/>
                <w:sz w:val="21"/>
                <w:szCs w:val="21"/>
                <w:shd w:val="clear" w:color="auto" w:fill="FFFFFF"/>
              </w:rPr>
              <w:t>,</w:t>
            </w:r>
            <w:bookmarkStart w:id="0" w:name="_GoBack"/>
            <w:bookmarkEnd w:id="0"/>
            <w:r w:rsidR="00A41997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18810799590,13966421853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等</w:t>
            </w:r>
          </w:p>
          <w:p w:rsidR="00CF01D0" w:rsidRDefault="00F8521B">
            <w:pPr>
              <w:pStyle w:val="a5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联系人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小胡、小柴等</w:t>
            </w:r>
          </w:p>
          <w:p w:rsidR="00CF01D0" w:rsidRDefault="00F8521B">
            <w:pPr>
              <w:pStyle w:val="a5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电子邮箱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ceesint@163.com; ceeschina@139.c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om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等</w:t>
            </w:r>
          </w:p>
          <w:p w:rsidR="00CF01D0" w:rsidRDefault="00F8521B">
            <w:pPr>
              <w:pStyle w:val="a5"/>
              <w:spacing w:before="0" w:beforeAutospacing="0" w:after="0" w:afterAutospacing="0" w:line="3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官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  </w:t>
            </w:r>
            <w:r>
              <w:rPr>
                <w:rFonts w:ascii="黑体" w:eastAsia="黑体" w:cs="黑体" w:hint="eastAsia"/>
                <w:sz w:val="21"/>
                <w:szCs w:val="21"/>
                <w:shd w:val="clear" w:color="auto" w:fill="FFFFFF"/>
              </w:rPr>
              <w:t>网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：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www.ceeschina.org</w:t>
              </w:r>
            </w:hyperlink>
            <w:r>
              <w:rPr>
                <w:rFonts w:hint="eastAsia"/>
                <w:sz w:val="21"/>
                <w:szCs w:val="21"/>
                <w:shd w:val="clear" w:color="auto" w:fill="FFFFFF"/>
              </w:rPr>
              <w:t>（中文）；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www.ceesint.org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（英文）</w:t>
            </w:r>
          </w:p>
        </w:tc>
      </w:tr>
    </w:tbl>
    <w:p w:rsidR="00CF01D0" w:rsidRDefault="00CF01D0"/>
    <w:sectPr w:rsidR="00CF01D0">
      <w:headerReference w:type="default" r:id="rId10"/>
      <w:footerReference w:type="default" r:id="rId11"/>
      <w:pgSz w:w="11906" w:h="16838"/>
      <w:pgMar w:top="1701" w:right="1417" w:bottom="1474" w:left="1134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1B" w:rsidRDefault="00F8521B">
      <w:r>
        <w:separator/>
      </w:r>
    </w:p>
  </w:endnote>
  <w:endnote w:type="continuationSeparator" w:id="0">
    <w:p w:rsidR="00F8521B" w:rsidRDefault="00F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王行繁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D0" w:rsidRDefault="00F8521B">
    <w:pPr>
      <w:pStyle w:val="a3"/>
    </w:pPr>
    <w:r>
      <w:rPr>
        <w:noProof/>
        <w:sz w:val="6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-152400</wp:posOffset>
              </wp:positionV>
              <wp:extent cx="596900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55pt;margin-top:-12pt;height:0pt;width:470pt;z-index:251660288;mso-width-relative:page;mso-height-relative:page;" filled="f" stroked="t" coordsize="21600,21600" o:gfxdata="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6ZEgJ1wAA&#10;AAoBAAAPAAAAAAAAAAEAIAAAACIAAABkcnMvZG93bnJldi54bWxQSwECFAAUAAAACACHTuJAPlej&#10;9eYBAACyAwAADgAAAAAAAAABACAAAAAmAQAAZHJzL2Uyb0RvYy54bWxQSwUGAAAAAAYABgBZAQAA&#10;fgUAAAAA&#10;">
              <v:fill on="f" focussize="0,0"/>
              <v:stroke weight="2pt" color="#FF0000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1B" w:rsidRDefault="00F8521B">
      <w:r>
        <w:separator/>
      </w:r>
    </w:p>
  </w:footnote>
  <w:footnote w:type="continuationSeparator" w:id="0">
    <w:p w:rsidR="00F8521B" w:rsidRDefault="00F8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D0" w:rsidRDefault="00CF01D0">
    <w:pPr>
      <w:pStyle w:val="a4"/>
      <w:spacing w:line="460" w:lineRule="exact"/>
      <w:rPr>
        <w:rFonts w:ascii="宋体" w:hAnsi="宋体" w:cs="Calibri"/>
        <w:b/>
        <w:bCs/>
        <w:color w:val="E91F15"/>
        <w:kern w:val="0"/>
        <w:sz w:val="62"/>
        <w:szCs w:val="62"/>
      </w:rPr>
    </w:pPr>
  </w:p>
  <w:p w:rsidR="00CF01D0" w:rsidRDefault="00F8521B">
    <w:pPr>
      <w:pStyle w:val="a4"/>
      <w:rPr>
        <w:rFonts w:ascii="宋体" w:hAnsi="宋体" w:cs="Calibri"/>
        <w:b/>
        <w:bCs/>
        <w:color w:val="FF0000"/>
        <w:kern w:val="0"/>
        <w:sz w:val="62"/>
        <w:szCs w:val="62"/>
      </w:rPr>
    </w:pPr>
    <w:r>
      <w:rPr>
        <w:rFonts w:ascii="宋体" w:hAnsi="宋体" w:cs="Calibri" w:hint="eastAsia"/>
        <w:b/>
        <w:bCs/>
        <w:color w:val="FF0000"/>
        <w:spacing w:val="45"/>
        <w:kern w:val="0"/>
        <w:sz w:val="62"/>
        <w:szCs w:val="62"/>
      </w:rPr>
      <w:t>中国能源环境</w:t>
    </w:r>
    <w:r>
      <w:rPr>
        <w:rFonts w:ascii="宋体" w:hAnsi="宋体" w:cs="Calibri"/>
        <w:b/>
        <w:bCs/>
        <w:color w:val="FF0000"/>
        <w:spacing w:val="45"/>
        <w:kern w:val="0"/>
        <w:sz w:val="62"/>
        <w:szCs w:val="62"/>
      </w:rPr>
      <w:t>高峰论坛组委会</w:t>
    </w:r>
  </w:p>
  <w:p w:rsidR="00CF01D0" w:rsidRDefault="00F8521B">
    <w:pPr>
      <w:pStyle w:val="a4"/>
      <w:rPr>
        <w:rFonts w:ascii="宋体" w:hAnsi="宋体" w:cs="Calibri"/>
        <w:b/>
        <w:bCs/>
        <w:color w:val="FF0000"/>
        <w:kern w:val="0"/>
        <w:sz w:val="62"/>
        <w:szCs w:val="62"/>
      </w:rPr>
    </w:pPr>
    <w:r>
      <w:rPr>
        <w:noProof/>
        <w:sz w:val="6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161290</wp:posOffset>
              </wp:positionV>
              <wp:extent cx="5969000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5225" y="1057910"/>
                        <a:ext cx="5969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pt;margin-top:12.7pt;height:0pt;width:470pt;z-index:251659264;mso-width-relative:page;mso-height-relative:page;" filled="f" stroked="t" coordsize="21600,21600" o:gfxdata="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9Ov41wAAAAgBAAAPAAAAAAAAAAEAIAAAACIAAABkcnMvZG93bnJldi54bWxQSwECFAAU&#10;AAAACACHTuJA43S11vIBAAC+AwAADgAAAAAAAAABACAAAAAmAQAAZHJzL2Uyb0RvYy54bWxQSwUG&#10;AAAAAAYABgBZAQAAigUAAAAA&#10;">
              <v:fill on="f" focussize="0,0"/>
              <v:stroke weight="2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FBF00E"/>
    <w:multiLevelType w:val="singleLevel"/>
    <w:tmpl w:val="E3FBF00E"/>
    <w:lvl w:ilvl="0">
      <w:start w:val="2"/>
      <w:numFmt w:val="decimal"/>
      <w:suff w:val="nothing"/>
      <w:lvlText w:val="（%1）"/>
      <w:lvlJc w:val="left"/>
    </w:lvl>
  </w:abstractNum>
  <w:abstractNum w:abstractNumId="1">
    <w:nsid w:val="211450B9"/>
    <w:multiLevelType w:val="singleLevel"/>
    <w:tmpl w:val="211450B9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74E06"/>
    <w:rsid w:val="00A41997"/>
    <w:rsid w:val="00CF01D0"/>
    <w:rsid w:val="00F8521B"/>
    <w:rsid w:val="01052C72"/>
    <w:rsid w:val="07853FA9"/>
    <w:rsid w:val="0B0C3FE4"/>
    <w:rsid w:val="0EF84DAA"/>
    <w:rsid w:val="1104787B"/>
    <w:rsid w:val="12C35BAE"/>
    <w:rsid w:val="1E226AA0"/>
    <w:rsid w:val="208D434A"/>
    <w:rsid w:val="23360963"/>
    <w:rsid w:val="31A54EEF"/>
    <w:rsid w:val="347E1D03"/>
    <w:rsid w:val="391C25AC"/>
    <w:rsid w:val="3A79470D"/>
    <w:rsid w:val="3B9C4A34"/>
    <w:rsid w:val="486A0F26"/>
    <w:rsid w:val="4ADA17D8"/>
    <w:rsid w:val="4B6041DA"/>
    <w:rsid w:val="4C874E06"/>
    <w:rsid w:val="542047E2"/>
    <w:rsid w:val="5F0C26B5"/>
    <w:rsid w:val="633C44C8"/>
    <w:rsid w:val="67646BDD"/>
    <w:rsid w:val="6A307E21"/>
    <w:rsid w:val="7A9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5"/>
      </w:tabs>
      <w:jc w:val="left"/>
    </w:pPr>
    <w:rPr>
      <w:rFonts w:cs="Times New Roman"/>
      <w:kern w:val="1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FollowedHyperlink"/>
    <w:qFormat/>
    <w:rPr>
      <w:color w:val="5E6568"/>
      <w:u w:val="non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NewNewNewNew">
    <w:name w:val="正文 New New New New"/>
    <w:uiPriority w:val="2"/>
    <w:qFormat/>
    <w:pPr>
      <w:widowControl w:val="0"/>
      <w:jc w:val="both"/>
    </w:pPr>
    <w:rPr>
      <w:rFonts w:asciiTheme="minorHAnsi" w:eastAsiaTheme="minorEastAsia" w:hAnsiTheme="minorHAnsi" w:cstheme="minorBidi"/>
      <w:color w:val="000000"/>
      <w:kern w:val="1"/>
      <w:sz w:val="21"/>
      <w:szCs w:val="22"/>
    </w:rPr>
  </w:style>
  <w:style w:type="paragraph" w:customStyle="1" w:styleId="NewNew">
    <w:name w:val="正文 New New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customStyle="1" w:styleId="New">
    <w:name w:val="普通(网站) New"/>
    <w:basedOn w:val="NewNewNewNewNew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5"/>
      </w:tabs>
      <w:jc w:val="left"/>
    </w:pPr>
    <w:rPr>
      <w:rFonts w:cs="Times New Roman"/>
      <w:kern w:val="1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FollowedHyperlink"/>
    <w:qFormat/>
    <w:rPr>
      <w:color w:val="5E6568"/>
      <w:u w:val="non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NewNewNewNew">
    <w:name w:val="正文 New New New New"/>
    <w:uiPriority w:val="2"/>
    <w:qFormat/>
    <w:pPr>
      <w:widowControl w:val="0"/>
      <w:jc w:val="both"/>
    </w:pPr>
    <w:rPr>
      <w:rFonts w:asciiTheme="minorHAnsi" w:eastAsiaTheme="minorEastAsia" w:hAnsiTheme="minorHAnsi" w:cstheme="minorBidi"/>
      <w:color w:val="000000"/>
      <w:kern w:val="1"/>
      <w:sz w:val="21"/>
      <w:szCs w:val="22"/>
    </w:rPr>
  </w:style>
  <w:style w:type="paragraph" w:customStyle="1" w:styleId="NewNew">
    <w:name w:val="正文 New New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customStyle="1" w:styleId="New">
    <w:name w:val="普通(网站) New"/>
    <w:basedOn w:val="NewNewNewNewNew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eschina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王鸽</dc:creator>
  <cp:lastModifiedBy>asus</cp:lastModifiedBy>
  <cp:revision>2</cp:revision>
  <dcterms:created xsi:type="dcterms:W3CDTF">2017-11-25T03:51:00Z</dcterms:created>
  <dcterms:modified xsi:type="dcterms:W3CDTF">2021-06-30T01:50:00Z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C1FB4CAA5E9C446E9F930751B83B55EA</vt:lpwstr>
  </property>
</Properties>
</file>