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00" w:firstLineChars="400"/>
        <w:textAlignment w:val="auto"/>
        <w:rPr>
          <w:color w:val="auto"/>
          <w:sz w:val="30"/>
          <w:szCs w:val="30"/>
        </w:rPr>
      </w:pPr>
      <w:r>
        <w:rPr>
          <w:rFonts w:ascii="黑体" w:hAnsi="宋体" w:eastAsia="黑体" w:cs="黑体"/>
          <w:color w:val="auto"/>
          <w:sz w:val="30"/>
          <w:szCs w:val="30"/>
        </w:rPr>
        <w:t>第14届中国能源环境高峰论坛暨《坚持和完善生态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00" w:firstLineChars="400"/>
        <w:textAlignment w:val="auto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0"/>
          <w:szCs w:val="30"/>
        </w:rPr>
        <w:t xml:space="preserve">文明制度体系研究》重大项目阶段成果交流研讨会 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368" w:lineRule="atLeast"/>
        <w:ind w:left="0" w:right="0" w:firstLine="600"/>
        <w:rPr>
          <w:rFonts w:hint="eastAsia" w:ascii="黑体" w:hAnsi="宋体" w:eastAsia="黑体" w:cs="黑体"/>
          <w:color w:val="auto"/>
          <w:sz w:val="36"/>
          <w:szCs w:val="36"/>
        </w:rPr>
      </w:pPr>
      <w:r>
        <w:rPr>
          <w:rFonts w:hint="eastAsia" w:ascii="黑体" w:hAnsi="宋体" w:eastAsia="黑体" w:cs="黑体"/>
          <w:color w:val="auto"/>
          <w:sz w:val="30"/>
          <w:szCs w:val="30"/>
        </w:rPr>
        <w:t>        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宋体" w:eastAsia="黑体" w:cs="黑体"/>
          <w:color w:val="auto"/>
          <w:sz w:val="36"/>
          <w:szCs w:val="36"/>
        </w:rPr>
        <w:t>回  执  表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368" w:lineRule="atLeast"/>
        <w:ind w:right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2021年7月11日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13：00-17：00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北京◎对外经济贸易大学求真楼三层报告大厅</w:t>
      </w:r>
    </w:p>
    <w:tbl>
      <w:tblPr>
        <w:tblStyle w:val="6"/>
        <w:tblW w:w="0" w:type="auto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5"/>
        <w:gridCol w:w="795"/>
        <w:gridCol w:w="750"/>
        <w:gridCol w:w="465"/>
        <w:gridCol w:w="264"/>
        <w:gridCol w:w="906"/>
        <w:gridCol w:w="240"/>
        <w:gridCol w:w="1017"/>
        <w:gridCol w:w="753"/>
        <w:gridCol w:w="2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0" w:type="dxa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322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75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填表日期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0" w:type="dxa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地址及邮编</w:t>
            </w:r>
          </w:p>
        </w:tc>
        <w:tc>
          <w:tcPr>
            <w:tcW w:w="322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  信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0" w:type="dxa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 系 人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电话/手机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9360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 w:firstLine="120"/>
              <w:rPr>
                <w:color w:val="auto"/>
              </w:rPr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  <w:t>出席会议人士：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 名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 务</w:t>
            </w: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  话</w:t>
            </w: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手  机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E-mail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atLeast"/>
          <w:tblCellSpacing w:w="0" w:type="dxa"/>
        </w:trPr>
        <w:tc>
          <w:tcPr>
            <w:tcW w:w="15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  <w:t>身份选择</w:t>
            </w:r>
          </w:p>
        </w:tc>
        <w:tc>
          <w:tcPr>
            <w:tcW w:w="22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课题研究（  ）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2.合作伙伴（   ）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3.媒 体（  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4.演讲嘉宾（  ）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5.代表/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   ）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6.学生（博士/硕士/本科）（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pacing w:val="0"/>
                <w:sz w:val="21"/>
                <w:szCs w:val="21"/>
                <w:shd w:val="clear" w:fill="FFFFFF"/>
              </w:rPr>
              <w:t>对北京市习近平新时代中国特色社会主义思想研究中心2020重大项目《坚持和完善生态文明制度体系研究——基于“两山”理念、生态优先、价值转化的视角》研究的几点建议</w:t>
            </w:r>
          </w:p>
        </w:tc>
        <w:tc>
          <w:tcPr>
            <w:tcW w:w="78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textAlignment w:val="auto"/>
              <w:rPr>
                <w:rStyle w:val="8"/>
                <w:rFonts w:hint="default" w:ascii="Times New Roman" w:hAnsi="Times New Roman" w:eastAsia="汉仪王行繁" w:cs="Times New Roman"/>
                <w:b/>
                <w:bCs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黑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围绕以下主题或自拟题目，提供500字左右的文摘，发</w:t>
            </w:r>
            <w:r>
              <w:rPr>
                <w:rFonts w:hint="default" w:ascii="Times New Roman" w:hAnsi="Times New Roman" w:eastAsia="汉仪王行繁" w:cs="Times New Roman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ceesint@163.com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422" w:firstLineChars="2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Style w:val="8"/>
                <w:rFonts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</w:rPr>
              <w:t>1.国内外可供借鉴的生态文明和绿色发展先进制度体系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422" w:firstLineChars="2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</w:rPr>
              <w:t>2.生态文明制度体系建设绩效和问题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（1）党的十八大以来生态环境保护制度建设的绩效：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1260" w:firstLineChars="600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北京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中国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其它区域比较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绿色发展和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生态环境保护制度需要改进的问题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422" w:firstLineChars="200"/>
              <w:textAlignment w:val="auto"/>
              <w:rPr>
                <w:rStyle w:val="8"/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</w:rPr>
              <w:t>稳步促进“两山”理念的生态价值转化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（1）低碳绿色生态产业价值发现和实现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区域践行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生态产品价值实现的区域践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与探究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630" w:firstLineChars="30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稳步推进生态产业化和产业生态化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4. </w:t>
            </w:r>
            <w:r>
              <w:rPr>
                <w:rStyle w:val="8"/>
                <w:rFonts w:hint="default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构建生态产品价值实现的制度政策体系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0" w:lineRule="exact"/>
              <w:ind w:firstLine="211" w:firstLineChars="10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黑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5. </w:t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绿色生态促进组织和平台构建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：国家、北京和雄安新区层面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rFonts w:hint="default" w:eastAsia="黑体"/>
                <w:color w:val="auto"/>
                <w:lang w:val="en-US" w:eastAsia="zh-CN"/>
              </w:rPr>
            </w:pPr>
          </w:p>
        </w:tc>
        <w:tc>
          <w:tcPr>
            <w:tcW w:w="783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秘书处联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0" w:afterAutospacing="0" w:line="405" w:lineRule="atLeast"/>
              <w:ind w:left="0" w:right="0"/>
              <w:rPr>
                <w:rFonts w:hint="default" w:eastAsia="黑体"/>
                <w:color w:val="auto"/>
                <w:lang w:val="en-US" w:eastAsia="zh-CN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系方式</w:t>
            </w:r>
          </w:p>
        </w:tc>
        <w:tc>
          <w:tcPr>
            <w:tcW w:w="783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地 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：北京朝阳区惠新东街10号对外经济贸易大学逸夫科研楼10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37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电 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：010-56285136,64492361,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18376689697,15311983828,13966421853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小苏、小柴等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电子邮箱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ascii="Times New Roman" w:hAnsi="Times New Roman" w:cs="Times New Roman"/>
                <w:color w:val="auto"/>
                <w:spacing w:val="0"/>
                <w:sz w:val="21"/>
                <w:szCs w:val="21"/>
                <w:shd w:val="clear" w:fill="FFFFFF"/>
              </w:rPr>
              <w:t>ceesint@163.com; ceeschina@139.c</w:t>
            </w:r>
            <w:r>
              <w:rPr>
                <w:rFonts w:ascii="Arial" w:hAnsi="Arial" w:cs="Arial"/>
                <w:color w:val="auto"/>
                <w:spacing w:val="0"/>
                <w:sz w:val="21"/>
                <w:szCs w:val="21"/>
                <w:shd w:val="clear" w:fill="FFFFFF"/>
              </w:rPr>
              <w:t>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官  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instrText xml:space="preserve"> HYPERLINK "http://www.ceeschina.org/"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www.ceeschina.org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（中文）；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www.ceesint.org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</w:rPr>
              <w:t>（英文）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17" w:bottom="147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王行繁">
    <w:panose1 w:val="02010600000101010101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6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-152400</wp:posOffset>
              </wp:positionV>
              <wp:extent cx="596900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-12pt;height:0pt;width:470pt;z-index:251660288;mso-width-relative:page;mso-height-relative:page;" filled="f" stroked="t" coordsize="21600,21600" o:gfxdata="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6ZEgJ1wAA&#10;AAoBAAAPAAAAAAAAAAEAIAAAACIAAABkcnMvZG93bnJldi54bWxQSwECFAAUAAAACACHTuJAPlej&#10;9eYBAACyAwAADgAAAAAAAAABACAAAAAmAQAAZHJzL2Uyb0RvYy54bWxQSwUGAAAAAAYABgBZAQAA&#10;fgUAAAAA&#10;">
              <v:fill on="f" focussize="0,0"/>
              <v:stroke weight="2pt" color="#FF0000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460" w:lineRule="exact"/>
      <w:textAlignment w:val="auto"/>
      <w:outlineLvl w:val="9"/>
      <w:rPr>
        <w:rFonts w:hint="eastAsia" w:ascii="宋体" w:hAnsi="宋体" w:cs="Calibri"/>
        <w:b/>
        <w:bCs/>
        <w:color w:val="E91F15"/>
        <w:kern w:val="0"/>
        <w:sz w:val="62"/>
        <w:szCs w:val="62"/>
      </w:rPr>
    </w:pPr>
  </w:p>
  <w:p>
    <w:pPr>
      <w:pStyle w:val="4"/>
      <w:rPr>
        <w:rFonts w:ascii="宋体" w:hAnsi="宋体" w:cs="Calibri"/>
        <w:b/>
        <w:bCs/>
        <w:color w:val="FF0000"/>
        <w:kern w:val="0"/>
        <w:sz w:val="62"/>
        <w:szCs w:val="62"/>
      </w:rPr>
    </w:pPr>
    <w:r>
      <w:rPr>
        <w:rFonts w:hint="eastAsia" w:ascii="宋体" w:hAnsi="宋体" w:cs="Calibri" w:eastAsiaTheme="minorEastAsia"/>
        <w:b/>
        <w:bCs/>
        <w:color w:val="FF0000"/>
        <w:spacing w:val="45"/>
        <w:kern w:val="0"/>
        <w:sz w:val="62"/>
        <w:szCs w:val="62"/>
      </w:rPr>
      <w:t>中国能源环境</w:t>
    </w:r>
    <w:r>
      <w:rPr>
        <w:rFonts w:ascii="宋体" w:hAnsi="宋体" w:cs="Calibri" w:eastAsiaTheme="minorEastAsia"/>
        <w:b/>
        <w:bCs/>
        <w:color w:val="FF0000"/>
        <w:spacing w:val="45"/>
        <w:kern w:val="0"/>
        <w:sz w:val="62"/>
        <w:szCs w:val="62"/>
      </w:rPr>
      <w:t>高峰论坛组委会</w:t>
    </w:r>
  </w:p>
  <w:p>
    <w:pPr>
      <w:pStyle w:val="4"/>
      <w:rPr>
        <w:rFonts w:ascii="宋体" w:hAnsi="宋体" w:cs="Calibri"/>
        <w:b/>
        <w:bCs/>
        <w:color w:val="FF0000"/>
        <w:kern w:val="0"/>
        <w:sz w:val="62"/>
        <w:szCs w:val="62"/>
      </w:rPr>
    </w:pPr>
    <w:r>
      <w:rPr>
        <w:sz w:val="6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161290</wp:posOffset>
              </wp:positionV>
              <wp:extent cx="5969000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5225" y="1057910"/>
                        <a:ext cx="5969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pt;margin-top:12.7pt;height:0pt;width:470pt;z-index:251659264;mso-width-relative:page;mso-height-relative:page;" filled="f" stroked="t" coordsize="21600,21600" o:gfxdata="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9Ov41wAAAAgBAAAPAAAAAAAAAAEAIAAAACIAAABkcnMvZG93bnJldi54bWxQSwECFAAU&#10;AAAACACHTuJA43S11vIBAAC+AwAADgAAAAAAAAABACAAAAAmAQAAZHJzL2Uyb0RvYy54bWxQSwUG&#10;AAAAAAYABgBZAQAAigUAAAAA&#10;">
              <v:fill on="f" focussize="0,0"/>
              <v:stroke weight="2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BF00E"/>
    <w:multiLevelType w:val="singleLevel"/>
    <w:tmpl w:val="E3FBF00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11450B9"/>
    <w:multiLevelType w:val="singleLevel"/>
    <w:tmpl w:val="211450B9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74E06"/>
    <w:rsid w:val="01052C72"/>
    <w:rsid w:val="07853FA9"/>
    <w:rsid w:val="0B0C3FE4"/>
    <w:rsid w:val="0DE066DE"/>
    <w:rsid w:val="0EF84DAA"/>
    <w:rsid w:val="1104787B"/>
    <w:rsid w:val="12C35BAE"/>
    <w:rsid w:val="1E226AA0"/>
    <w:rsid w:val="208D434A"/>
    <w:rsid w:val="23360963"/>
    <w:rsid w:val="31A54EEF"/>
    <w:rsid w:val="347E1D03"/>
    <w:rsid w:val="391C25AC"/>
    <w:rsid w:val="3A79470D"/>
    <w:rsid w:val="3B9C4A34"/>
    <w:rsid w:val="486A0F26"/>
    <w:rsid w:val="4ADA17D8"/>
    <w:rsid w:val="4B6041DA"/>
    <w:rsid w:val="4C874E06"/>
    <w:rsid w:val="542047E2"/>
    <w:rsid w:val="5F0C26B5"/>
    <w:rsid w:val="633C44C8"/>
    <w:rsid w:val="67646BDD"/>
    <w:rsid w:val="6A307E21"/>
    <w:rsid w:val="7A923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rFonts w:cs="Times New Roman"/>
      <w:kern w:val="1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qFormat/>
    <w:uiPriority w:val="0"/>
    <w:rPr>
      <w:color w:val="5E6568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 New New New New"/>
    <w:qFormat/>
    <w:uiPriority w:val="2"/>
    <w:pPr>
      <w:widowControl w:val="0"/>
      <w:jc w:val="both"/>
    </w:pPr>
    <w:rPr>
      <w:rFonts w:asciiTheme="minorHAnsi" w:hAnsiTheme="minorHAnsi" w:eastAsiaTheme="minorEastAsia" w:cstheme="minorBidi"/>
      <w:color w:val="000000"/>
      <w:kern w:val="1"/>
      <w:sz w:val="21"/>
      <w:szCs w:val="22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普通(网站) New"/>
    <w:basedOn w:val="1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style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734</Characters>
  <Lines>0</Lines>
  <Paragraphs>0</Paragraphs>
  <TotalTime>20</TotalTime>
  <ScaleCrop>false</ScaleCrop>
  <LinksUpToDate>false</LinksUpToDate>
  <CharactersWithSpaces>794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2017-11-25T03:51:00Z</dcterms:created>
  <dc:creator>王鸽</dc:creator>
  <cp:lastModifiedBy>ceeschina</cp:lastModifiedBy>
  <dcterms:modified xsi:type="dcterms:W3CDTF">2021-07-05T13:16:28Z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C1FB4CAA5E9C446E9F930751B83B55EA</vt:lpwstr>
  </property>
</Properties>
</file>